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 w:line="292" w:lineRule="auto"/>
        <w:ind w:left="3209" w:right="734" w:hanging="2007"/>
        <w:rPr>
          <w:b/>
          <w:sz w:val="40"/>
        </w:rPr>
      </w:pPr>
      <w:r>
        <w:rPr>
          <w:b/>
          <w:w w:val="95"/>
          <w:sz w:val="40"/>
        </w:rPr>
        <w:t>华南农业大学食品学院本科生综合测评及</w:t>
      </w:r>
      <w:r>
        <w:rPr>
          <w:b/>
          <w:sz w:val="40"/>
        </w:rPr>
        <w:t>评优实施办法</w:t>
      </w:r>
      <w:r>
        <w:rPr>
          <w:rFonts w:hint="eastAsia"/>
          <w:b/>
          <w:sz w:val="40"/>
        </w:rPr>
        <w:t>（</w:t>
      </w:r>
      <w:r>
        <w:rPr>
          <w:rFonts w:hint="eastAsia"/>
          <w:b/>
          <w:sz w:val="40"/>
          <w:lang w:val="en-US" w:eastAsia="zh-CN"/>
        </w:rPr>
        <w:t>意见稿</w:t>
      </w:r>
      <w:r>
        <w:rPr>
          <w:rFonts w:hint="eastAsia"/>
          <w:b/>
          <w:sz w:val="40"/>
        </w:rPr>
        <w:t>）</w:t>
      </w:r>
    </w:p>
    <w:p>
      <w:pPr>
        <w:pStyle w:val="3"/>
        <w:spacing w:before="51"/>
        <w:ind w:left="2224" w:right="1926" w:firstLine="0"/>
        <w:jc w:val="center"/>
        <w:rPr>
          <w:rFonts w:ascii="黑体" w:eastAsia="黑体"/>
        </w:rPr>
      </w:pPr>
      <w:r>
        <w:rPr>
          <w:rFonts w:hint="eastAsia" w:ascii="黑体" w:eastAsia="黑体"/>
        </w:rPr>
        <w:t>第一章 总 则</w:t>
      </w:r>
    </w:p>
    <w:p>
      <w:pPr>
        <w:pStyle w:val="3"/>
        <w:spacing w:line="364" w:lineRule="auto"/>
        <w:ind w:right="439"/>
        <w:jc w:val="both"/>
      </w:pPr>
      <w:bookmarkStart w:id="0" w:name="_Hlk75899515"/>
      <w:r>
        <w:rPr>
          <w:b/>
          <w:spacing w:val="3"/>
        </w:rPr>
        <w:t xml:space="preserve">第一条 </w:t>
      </w:r>
      <w:r>
        <w:rPr>
          <w:spacing w:val="5"/>
        </w:rPr>
        <w:t>为全面贯彻党的教育方针，落实立德树人的根</w:t>
      </w:r>
      <w:r>
        <w:t>本任务，培养德智体美劳全面发展的社会主义建设者和接班</w:t>
      </w:r>
      <w:r>
        <w:rPr>
          <w:spacing w:val="-12"/>
        </w:rPr>
        <w:t>人，根据《普通高等学校学生管理规定</w:t>
      </w:r>
      <w:r>
        <w:rPr>
          <w:spacing w:val="-216"/>
        </w:rPr>
        <w:t>》</w:t>
      </w:r>
      <w:r>
        <w:t>（</w:t>
      </w:r>
      <w:r>
        <w:rPr>
          <w:spacing w:val="-15"/>
        </w:rPr>
        <w:t xml:space="preserve">教育部令第 </w:t>
      </w:r>
      <w:r>
        <w:t>41</w:t>
      </w:r>
      <w:r>
        <w:rPr>
          <w:spacing w:val="-44"/>
        </w:rPr>
        <w:t xml:space="preserve"> 号</w:t>
      </w:r>
      <w:r>
        <w:t>）</w:t>
      </w:r>
    </w:p>
    <w:p>
      <w:pPr>
        <w:pStyle w:val="3"/>
        <w:spacing w:before="3" w:line="364" w:lineRule="auto"/>
        <w:ind w:right="439" w:firstLine="0"/>
      </w:pPr>
      <w:r>
        <w:rPr>
          <w:spacing w:val="-16"/>
        </w:rPr>
        <w:t>《华南农业大学章程》</w:t>
      </w:r>
      <w:r>
        <w:rPr>
          <w:spacing w:val="5"/>
        </w:rPr>
        <w:t>（</w:t>
      </w:r>
      <w:r>
        <w:rPr>
          <w:spacing w:val="2"/>
        </w:rPr>
        <w:t>华南农办</w:t>
      </w:r>
      <w:bookmarkEnd w:id="0"/>
      <w:r>
        <w:t>[2015]58</w:t>
      </w:r>
      <w:r>
        <w:rPr>
          <w:spacing w:val="-38"/>
        </w:rPr>
        <w:t xml:space="preserve"> 号</w:t>
      </w:r>
      <w:r>
        <w:t>）</w:t>
      </w:r>
      <w:r>
        <w:rPr>
          <w:spacing w:val="1"/>
        </w:rPr>
        <w:t>和《华南农</w:t>
      </w:r>
      <w:r>
        <w:rPr>
          <w:spacing w:val="-9"/>
        </w:rPr>
        <w:t>业大学本科生综合测评及评优实施办法》</w:t>
      </w:r>
      <w:r>
        <w:t>（</w:t>
      </w:r>
      <w:r>
        <w:rPr>
          <w:spacing w:val="-2"/>
        </w:rPr>
        <w:t>华农党发〔</w:t>
      </w:r>
      <w:r>
        <w:t>2020〕</w:t>
      </w:r>
      <w:r>
        <w:rPr>
          <w:spacing w:val="1"/>
          <w:w w:val="99"/>
        </w:rPr>
        <w:t>3</w:t>
      </w:r>
      <w:r>
        <w:rPr>
          <w:w w:val="99"/>
        </w:rPr>
        <w:t>8</w:t>
      </w:r>
      <w:r>
        <w:rPr>
          <w:spacing w:val="-80"/>
        </w:rPr>
        <w:t xml:space="preserve"> </w:t>
      </w:r>
      <w:r>
        <w:rPr>
          <w:w w:val="99"/>
        </w:rPr>
        <w:t>号</w:t>
      </w:r>
      <w:r>
        <w:rPr>
          <w:spacing w:val="-159"/>
          <w:w w:val="99"/>
        </w:rPr>
        <w:t>）</w:t>
      </w:r>
      <w:r>
        <w:rPr>
          <w:w w:val="99"/>
        </w:rPr>
        <w:t>，结合我院实际，制定本办法。</w:t>
      </w:r>
    </w:p>
    <w:p>
      <w:pPr>
        <w:pStyle w:val="3"/>
        <w:spacing w:before="2"/>
        <w:ind w:left="900" w:firstLine="0"/>
        <w:jc w:val="both"/>
      </w:pPr>
      <w:r>
        <w:rPr>
          <w:b/>
        </w:rPr>
        <w:t xml:space="preserve">第二条 </w:t>
      </w:r>
      <w:r>
        <w:t>本办法适应于我院全日制本科学生。</w:t>
      </w:r>
    </w:p>
    <w:p>
      <w:pPr>
        <w:pStyle w:val="3"/>
        <w:spacing w:line="364" w:lineRule="auto"/>
        <w:ind w:right="597"/>
        <w:jc w:val="both"/>
      </w:pPr>
      <w:r>
        <w:rPr>
          <w:b/>
        </w:rPr>
        <w:t xml:space="preserve">第三条 </w:t>
      </w:r>
      <w:r>
        <w:rPr>
          <w:spacing w:val="5"/>
        </w:rPr>
        <w:t>综合测评以学校学院科学引导、学生全面发展</w:t>
      </w:r>
      <w:r>
        <w:rPr>
          <w:spacing w:val="-3"/>
          <w:w w:val="95"/>
        </w:rPr>
        <w:t xml:space="preserve">为导向，遵循公平、公开、公正原则，对学生德智体美劳进 </w:t>
      </w:r>
      <w:r>
        <w:rPr>
          <w:spacing w:val="-3"/>
        </w:rPr>
        <w:t>行全面考核。</w:t>
      </w:r>
    </w:p>
    <w:p>
      <w:pPr>
        <w:pStyle w:val="2"/>
        <w:spacing w:before="3"/>
        <w:ind w:left="2224" w:right="1926"/>
        <w:jc w:val="center"/>
        <w:rPr>
          <w:rFonts w:ascii="黑体" w:eastAsia="黑体"/>
        </w:rPr>
      </w:pPr>
      <w:r>
        <w:rPr>
          <w:rFonts w:hint="eastAsia" w:ascii="黑体" w:eastAsia="黑体"/>
        </w:rPr>
        <w:t>第二章 综合测评的项目及评分标准</w:t>
      </w:r>
    </w:p>
    <w:p>
      <w:pPr>
        <w:pStyle w:val="3"/>
        <w:spacing w:line="365" w:lineRule="auto"/>
        <w:ind w:left="261" w:right="595" w:firstLine="641"/>
        <w:jc w:val="both"/>
        <w:rPr>
          <w:bCs/>
          <w:spacing w:val="3"/>
        </w:rPr>
      </w:pPr>
      <w:r>
        <w:rPr>
          <w:rFonts w:hint="eastAsia"/>
          <w:b/>
          <w:spacing w:val="3"/>
        </w:rPr>
        <w:t>第四条</w:t>
      </w:r>
      <w:r>
        <w:rPr>
          <w:b/>
          <w:spacing w:val="3"/>
        </w:rPr>
        <w:t xml:space="preserve"> </w:t>
      </w:r>
      <w:r>
        <w:rPr>
          <w:bCs/>
          <w:spacing w:val="3"/>
        </w:rPr>
        <w:t>综合测评采取量化方式，评分由德育、智育、体育、美育和劳育五部分组成，计算方法及各部分分值为：</w:t>
      </w:r>
    </w:p>
    <w:p>
      <w:pPr>
        <w:pStyle w:val="3"/>
        <w:spacing w:before="2" w:line="365" w:lineRule="auto"/>
        <w:ind w:left="261" w:right="595" w:firstLine="641"/>
        <w:jc w:val="both"/>
        <w:rPr>
          <w:bCs/>
          <w:spacing w:val="3"/>
        </w:rPr>
      </w:pPr>
      <w:r>
        <w:rPr>
          <w:bCs/>
          <w:spacing w:val="3"/>
        </w:rPr>
        <w:t xml:space="preserve"> 综合测评总成绩=德育素质测评成绩（20 分）+智育素质</w:t>
      </w:r>
      <w:r>
        <w:rPr>
          <w:rFonts w:hint="eastAsia"/>
          <w:bCs/>
          <w:spacing w:val="3"/>
        </w:rPr>
        <w:t>测评成绩（</w:t>
      </w:r>
      <w:r>
        <w:rPr>
          <w:bCs/>
          <w:spacing w:val="3"/>
        </w:rPr>
        <w:t>65 分）+体育素质测评成绩（5 分）+美育素质测评成绩（5 分）+劳育素质测评成绩（5 分）</w:t>
      </w:r>
    </w:p>
    <w:p>
      <w:pPr>
        <w:pStyle w:val="3"/>
        <w:spacing w:before="2" w:line="364" w:lineRule="auto"/>
        <w:ind w:right="597"/>
        <w:jc w:val="both"/>
      </w:pPr>
      <w:r>
        <w:rPr>
          <w:b/>
        </w:rPr>
        <w:t xml:space="preserve">第五条 </w:t>
      </w:r>
      <w:r>
        <w:rPr>
          <w:spacing w:val="5"/>
        </w:rPr>
        <w:t>德育素质测评：主要考察学生在政治立场、思</w:t>
      </w:r>
      <w:r>
        <w:rPr>
          <w:spacing w:val="-2"/>
        </w:rPr>
        <w:t>想水平、道德品质、法纪校规等方面的认识及行为表现。具体计算方法为：</w:t>
      </w:r>
    </w:p>
    <w:p>
      <w:pPr>
        <w:pStyle w:val="3"/>
        <w:spacing w:before="30" w:line="364" w:lineRule="auto"/>
        <w:ind w:right="600"/>
        <w:jc w:val="both"/>
      </w:pPr>
      <w:r>
        <w:rPr>
          <w:spacing w:val="-3"/>
        </w:rPr>
        <w:t>德育素质测评成绩=德育素质基础分</w:t>
      </w:r>
      <w:r>
        <w:t>（10</w:t>
      </w:r>
      <w:r>
        <w:rPr>
          <w:spacing w:val="-45"/>
        </w:rPr>
        <w:t xml:space="preserve"> 分</w:t>
      </w:r>
      <w:r>
        <w:rPr>
          <w:spacing w:val="-24"/>
        </w:rPr>
        <w:t>）</w:t>
      </w:r>
      <w:r>
        <w:rPr>
          <w:spacing w:val="-5"/>
        </w:rPr>
        <w:t>+德育素质</w:t>
      </w:r>
      <w:r>
        <w:rPr>
          <w:spacing w:val="6"/>
        </w:rPr>
        <w:t>互评分</w:t>
      </w:r>
      <w:r>
        <w:rPr>
          <w:spacing w:val="2"/>
        </w:rPr>
        <w:t>（5</w:t>
      </w:r>
      <w:r>
        <w:rPr>
          <w:spacing w:val="-38"/>
        </w:rPr>
        <w:t xml:space="preserve"> 分</w:t>
      </w:r>
      <w:r>
        <w:rPr>
          <w:spacing w:val="5"/>
        </w:rPr>
        <w:t>）+德育荣誉加分</w:t>
      </w:r>
      <w:r>
        <w:rPr>
          <w:spacing w:val="3"/>
        </w:rPr>
        <w:t>（5</w:t>
      </w:r>
      <w:r>
        <w:rPr>
          <w:spacing w:val="-39"/>
        </w:rPr>
        <w:t xml:space="preserve"> 分</w:t>
      </w:r>
      <w:r>
        <w:rPr>
          <w:spacing w:val="5"/>
        </w:rPr>
        <w:t>）</w:t>
      </w:r>
      <w:r>
        <w:rPr>
          <w:spacing w:val="3"/>
        </w:rPr>
        <w:t>+德育素质扣分。其</w:t>
      </w:r>
      <w:r>
        <w:t>中：德育素质扣分不超过前三项得分总和。</w:t>
      </w:r>
    </w:p>
    <w:p>
      <w:pPr>
        <w:pStyle w:val="2"/>
      </w:pPr>
      <w:r>
        <w:t>（一）德育基础分</w:t>
      </w:r>
    </w:p>
    <w:p>
      <w:pPr>
        <w:pStyle w:val="3"/>
        <w:spacing w:line="364" w:lineRule="auto"/>
        <w:ind w:right="597"/>
      </w:pPr>
      <w:r>
        <w:rPr>
          <w:spacing w:val="13"/>
          <w:w w:val="95"/>
        </w:rPr>
        <w:t>德育基础分由学生个人根据以下四个方面开展自我评</w:t>
      </w:r>
      <w:r>
        <w:rPr>
          <w:spacing w:val="13"/>
        </w:rPr>
        <w:t>价打分：</w:t>
      </w:r>
    </w:p>
    <w:p>
      <w:pPr>
        <w:pStyle w:val="9"/>
        <w:numPr>
          <w:ilvl w:val="0"/>
          <w:numId w:val="1"/>
        </w:numPr>
        <w:tabs>
          <w:tab w:val="left" w:pos="1223"/>
        </w:tabs>
        <w:ind w:left="1203" w:hanging="323"/>
        <w:rPr>
          <w:sz w:val="32"/>
        </w:rPr>
      </w:pPr>
      <w:r>
        <w:rPr>
          <w:sz w:val="32"/>
        </w:rPr>
        <w:t>政治觉悟</w:t>
      </w:r>
    </w:p>
    <w:p>
      <w:pPr>
        <w:pStyle w:val="3"/>
        <w:spacing w:line="364" w:lineRule="auto"/>
        <w:ind w:right="585"/>
        <w:jc w:val="both"/>
      </w:pPr>
      <w:r>
        <w:t>坚决拥护中国共产党领导，深入学习马克思列宁主义、</w:t>
      </w:r>
      <w:r>
        <w:rPr>
          <w:spacing w:val="-7"/>
          <w:w w:val="95"/>
        </w:rPr>
        <w:t xml:space="preserve">毛泽东思想、邓小平理论、“三个代表”重要思想、科学发 </w:t>
      </w:r>
      <w:r>
        <w:rPr>
          <w:spacing w:val="-7"/>
        </w:rPr>
        <w:t>展观和习近平新时代中国特色社会主义思想，增强“四个意</w:t>
      </w:r>
      <w:r>
        <w:rPr>
          <w:spacing w:val="-17"/>
          <w:w w:val="99"/>
        </w:rPr>
        <w:t>识”、坚定“四个自信”、做到“两个维护”，树立中国特色</w:t>
      </w:r>
      <w:r>
        <w:rPr>
          <w:spacing w:val="-17"/>
        </w:rPr>
        <w:t>社会主义共同理想，勇担民族复兴的时代重任。</w:t>
      </w:r>
    </w:p>
    <w:p>
      <w:pPr>
        <w:pStyle w:val="9"/>
        <w:numPr>
          <w:ilvl w:val="0"/>
          <w:numId w:val="1"/>
        </w:numPr>
        <w:tabs>
          <w:tab w:val="left" w:pos="1223"/>
        </w:tabs>
        <w:spacing w:before="4"/>
        <w:ind w:left="1203" w:hanging="323"/>
        <w:rPr>
          <w:sz w:val="32"/>
        </w:rPr>
      </w:pPr>
      <w:r>
        <w:rPr>
          <w:sz w:val="32"/>
        </w:rPr>
        <w:t>思想水平</w:t>
      </w:r>
    </w:p>
    <w:p>
      <w:pPr>
        <w:pStyle w:val="3"/>
        <w:spacing w:line="364" w:lineRule="auto"/>
        <w:ind w:right="600"/>
        <w:jc w:val="both"/>
      </w:pPr>
      <w:r>
        <w:rPr>
          <w:spacing w:val="-3"/>
        </w:rPr>
        <w:t>弘扬爱国主义精神，自觉维护国家利益和民族团结，自</w:t>
      </w:r>
      <w:r>
        <w:rPr>
          <w:spacing w:val="-1"/>
        </w:rPr>
        <w:t>觉增强国家意识和社会责任意识，坚决抵制任何有损祖国尊</w:t>
      </w:r>
      <w:r>
        <w:rPr>
          <w:spacing w:val="-4"/>
          <w:w w:val="95"/>
        </w:rPr>
        <w:t xml:space="preserve">严、利益和危害社会秩序的言行。树立正确的世界观、人生 </w:t>
      </w:r>
      <w:r>
        <w:rPr>
          <w:spacing w:val="-4"/>
        </w:rPr>
        <w:t>观、价值观。</w:t>
      </w:r>
    </w:p>
    <w:p>
      <w:pPr>
        <w:pStyle w:val="9"/>
        <w:numPr>
          <w:ilvl w:val="0"/>
          <w:numId w:val="1"/>
        </w:numPr>
        <w:tabs>
          <w:tab w:val="left" w:pos="1223"/>
        </w:tabs>
        <w:spacing w:before="3"/>
        <w:ind w:left="1203" w:hanging="323"/>
        <w:rPr>
          <w:sz w:val="32"/>
        </w:rPr>
      </w:pPr>
      <w:r>
        <w:rPr>
          <w:sz w:val="32"/>
        </w:rPr>
        <w:t>道德品质</w:t>
      </w:r>
    </w:p>
    <w:p>
      <w:pPr>
        <w:pStyle w:val="3"/>
        <w:spacing w:line="364" w:lineRule="auto"/>
        <w:ind w:right="585"/>
        <w:jc w:val="both"/>
      </w:pPr>
      <w:r>
        <w:t>坚持马克思主义道德观、社会主义道德观，自觉培育和践行社会主义核心价值观，弘扬中华民族传统美德，继承优良传统和革命道德。遵守文明礼貌、助人为乐、爱护公物、保护环境的社会公德；践行以爱国奉献、明礼遵规、勤劳善</w:t>
      </w:r>
    </w:p>
    <w:p>
      <w:pPr>
        <w:pStyle w:val="3"/>
        <w:spacing w:before="30" w:line="364" w:lineRule="auto"/>
        <w:ind w:left="900" w:right="1865" w:hanging="641"/>
        <w:rPr>
          <w:ins w:id="0" w:author="xiong" w:date="2021-06-29T22:10:00Z"/>
        </w:rPr>
      </w:pPr>
      <w:r>
        <w:t>良、宽厚正直、自强自律为主要内容的个人品德。</w:t>
      </w:r>
    </w:p>
    <w:p>
      <w:pPr>
        <w:pStyle w:val="3"/>
        <w:spacing w:before="30" w:line="365" w:lineRule="auto"/>
        <w:ind w:left="0" w:right="1865" w:firstLine="960" w:firstLineChars="300"/>
      </w:pPr>
      <w:r>
        <w:t>4.法纪观念</w:t>
      </w:r>
    </w:p>
    <w:p>
      <w:pPr>
        <w:pStyle w:val="3"/>
        <w:spacing w:before="1" w:line="364" w:lineRule="auto"/>
        <w:ind w:right="585"/>
        <w:jc w:val="both"/>
      </w:pPr>
      <w:r>
        <w:t>弘扬社会主义法治精神，严格遵守宪法、法律、法规， 不得参与各种违法犯罪行为。自觉遵守学校各项规章制度， 自觉维护公共秩序。</w:t>
      </w:r>
    </w:p>
    <w:p>
      <w:pPr>
        <w:pStyle w:val="2"/>
        <w:spacing w:before="3"/>
      </w:pPr>
      <w:r>
        <w:t>（二）班内互评分</w:t>
      </w:r>
    </w:p>
    <w:p>
      <w:pPr>
        <w:pStyle w:val="3"/>
        <w:spacing w:line="364" w:lineRule="auto"/>
        <w:ind w:right="597"/>
        <w:jc w:val="both"/>
      </w:pPr>
      <w:r>
        <w:rPr>
          <w:spacing w:val="13"/>
          <w:w w:val="95"/>
        </w:rPr>
        <w:t xml:space="preserve">班内互评分由班级测评小组组织全班其他学生为学生 </w:t>
      </w:r>
      <w:r>
        <w:rPr>
          <w:spacing w:val="-7"/>
        </w:rPr>
        <w:t xml:space="preserve">打分，标准参照德育基础分，最高分 </w:t>
      </w:r>
      <w:r>
        <w:t>5</w:t>
      </w:r>
      <w:r>
        <w:rPr>
          <w:spacing w:val="-12"/>
        </w:rPr>
        <w:t xml:space="preserve"> 分。互评分计算公式为：</w:t>
      </w:r>
    </w:p>
    <w:p>
      <w:pPr>
        <w:pStyle w:val="3"/>
        <w:spacing w:before="0"/>
        <w:ind w:left="680" w:firstLine="0"/>
        <w:rPr>
          <w:sz w:val="20"/>
        </w:rPr>
      </w:pPr>
      <w:r>
        <w:rPr>
          <w:sz w:val="20"/>
        </w:rPr>
        <w:drawing>
          <wp:inline distT="0" distB="0" distL="0" distR="0">
            <wp:extent cx="5256530" cy="74041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5256554" cy="740663"/>
                    </a:xfrm>
                    <a:prstGeom prst="rect">
                      <a:avLst/>
                    </a:prstGeom>
                  </pic:spPr>
                </pic:pic>
              </a:graphicData>
            </a:graphic>
          </wp:inline>
        </w:drawing>
      </w:r>
    </w:p>
    <w:p>
      <w:pPr>
        <w:pStyle w:val="3"/>
        <w:spacing w:before="11"/>
        <w:ind w:left="0" w:firstLine="0"/>
        <w:rPr>
          <w:sz w:val="30"/>
        </w:rPr>
      </w:pPr>
    </w:p>
    <w:p>
      <w:pPr>
        <w:pStyle w:val="2"/>
        <w:spacing w:before="0"/>
      </w:pPr>
      <w:r>
        <w:t>（三）德育素质加分</w:t>
      </w:r>
    </w:p>
    <w:p>
      <w:pPr>
        <w:pStyle w:val="3"/>
        <w:spacing w:line="364" w:lineRule="auto"/>
        <w:ind w:left="900" w:right="1865" w:firstLine="0"/>
        <w:rPr>
          <w:ins w:id="1" w:author="xiong" w:date="2021-06-29T22:10:00Z"/>
        </w:rPr>
      </w:pPr>
      <w:r>
        <w:t xml:space="preserve">如下具体项目，学生可以申请德育奖励加分： </w:t>
      </w:r>
    </w:p>
    <w:p>
      <w:pPr>
        <w:pStyle w:val="3"/>
        <w:spacing w:line="364" w:lineRule="auto"/>
        <w:ind w:left="900" w:right="1865" w:firstLine="0"/>
      </w:pPr>
      <w:r>
        <w:t>1.荣誉称号加分</w:t>
      </w:r>
    </w:p>
    <w:p>
      <w:pPr>
        <w:pStyle w:val="9"/>
        <w:numPr>
          <w:ilvl w:val="0"/>
          <w:numId w:val="2"/>
        </w:numPr>
        <w:tabs>
          <w:tab w:val="left" w:pos="1701"/>
        </w:tabs>
        <w:ind w:hanging="801"/>
        <w:rPr>
          <w:sz w:val="32"/>
        </w:rPr>
      </w:pPr>
      <w:r>
        <w:rPr>
          <w:sz w:val="32"/>
        </w:rPr>
        <w:t>个人荣誉称号加分</w:t>
      </w:r>
    </w:p>
    <w:p>
      <w:pPr>
        <w:pStyle w:val="3"/>
        <w:spacing w:before="3"/>
        <w:ind w:left="0" w:firstLine="0"/>
        <w:rPr>
          <w:sz w:val="8"/>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8"/>
        <w:gridCol w:w="1905"/>
        <w:gridCol w:w="17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4328" w:type="dxa"/>
            <w:vAlign w:val="center"/>
          </w:tcPr>
          <w:p>
            <w:pPr>
              <w:pStyle w:val="10"/>
              <w:ind w:left="1582" w:right="1570"/>
              <w:rPr>
                <w:sz w:val="28"/>
              </w:rPr>
            </w:pPr>
            <w:r>
              <w:rPr>
                <w:sz w:val="28"/>
              </w:rPr>
              <w:t>荣誉称号</w:t>
            </w:r>
          </w:p>
        </w:tc>
        <w:tc>
          <w:tcPr>
            <w:tcW w:w="1905" w:type="dxa"/>
            <w:vAlign w:val="center"/>
          </w:tcPr>
          <w:p>
            <w:pPr>
              <w:pStyle w:val="10"/>
              <w:ind w:left="372" w:right="357"/>
              <w:rPr>
                <w:sz w:val="28"/>
              </w:rPr>
            </w:pPr>
            <w:r>
              <w:rPr>
                <w:sz w:val="28"/>
              </w:rPr>
              <w:t>荣誉级别</w:t>
            </w:r>
          </w:p>
        </w:tc>
        <w:tc>
          <w:tcPr>
            <w:tcW w:w="1705" w:type="dxa"/>
            <w:vAlign w:val="center"/>
          </w:tcPr>
          <w:p>
            <w:pPr>
              <w:pStyle w:val="10"/>
              <w:ind w:left="481" w:right="469"/>
              <w:rPr>
                <w:sz w:val="28"/>
              </w:rPr>
            </w:pPr>
            <w:r>
              <w:rPr>
                <w:sz w:val="28"/>
              </w:rPr>
              <w:t>加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4328" w:type="dxa"/>
            <w:vMerge w:val="restart"/>
            <w:vAlign w:val="center"/>
          </w:tcPr>
          <w:p>
            <w:pPr>
              <w:pStyle w:val="10"/>
              <w:spacing w:before="0"/>
              <w:jc w:val="left"/>
              <w:rPr>
                <w:sz w:val="28"/>
              </w:rPr>
            </w:pPr>
          </w:p>
          <w:p>
            <w:pPr>
              <w:pStyle w:val="10"/>
              <w:spacing w:before="6"/>
              <w:jc w:val="left"/>
              <w:rPr>
                <w:sz w:val="25"/>
              </w:rPr>
            </w:pPr>
          </w:p>
          <w:p>
            <w:pPr>
              <w:pStyle w:val="10"/>
              <w:spacing w:before="0" w:line="417" w:lineRule="auto"/>
              <w:ind w:left="64" w:right="46" w:hanging="1"/>
              <w:rPr>
                <w:sz w:val="28"/>
              </w:rPr>
            </w:pPr>
            <w:r>
              <w:rPr>
                <w:spacing w:val="-3"/>
                <w:sz w:val="28"/>
              </w:rPr>
              <w:t>优秀共产党员、优秀团干、优秀团</w:t>
            </w:r>
            <w:r>
              <w:rPr>
                <w:spacing w:val="-22"/>
                <w:sz w:val="28"/>
              </w:rPr>
              <w:t>员、优秀学生干部、“三好学生”、</w:t>
            </w:r>
            <w:r>
              <w:rPr>
                <w:spacing w:val="-6"/>
                <w:sz w:val="28"/>
              </w:rPr>
              <w:t>模范引领计划先进个人等</w:t>
            </w:r>
          </w:p>
        </w:tc>
        <w:tc>
          <w:tcPr>
            <w:tcW w:w="1905" w:type="dxa"/>
            <w:vAlign w:val="center"/>
          </w:tcPr>
          <w:p>
            <w:pPr>
              <w:pStyle w:val="10"/>
              <w:ind w:left="369" w:right="357"/>
              <w:rPr>
                <w:sz w:val="28"/>
              </w:rPr>
            </w:pPr>
            <w:r>
              <w:rPr>
                <w:sz w:val="28"/>
              </w:rPr>
              <w:t>国家级</w:t>
            </w:r>
          </w:p>
        </w:tc>
        <w:tc>
          <w:tcPr>
            <w:tcW w:w="1705" w:type="dxa"/>
            <w:vAlign w:val="center"/>
          </w:tcPr>
          <w:p>
            <w:pPr>
              <w:pStyle w:val="10"/>
              <w:ind w:left="13"/>
              <w:rPr>
                <w:sz w:val="28"/>
              </w:rPr>
            </w:pPr>
            <w:r>
              <w:rPr>
                <w:sz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4328" w:type="dxa"/>
            <w:vMerge w:val="continue"/>
            <w:tcBorders>
              <w:top w:val="nil"/>
            </w:tcBorders>
            <w:vAlign w:val="center"/>
          </w:tcPr>
          <w:p>
            <w:pPr>
              <w:rPr>
                <w:sz w:val="2"/>
                <w:szCs w:val="2"/>
              </w:rPr>
            </w:pPr>
          </w:p>
        </w:tc>
        <w:tc>
          <w:tcPr>
            <w:tcW w:w="1905" w:type="dxa"/>
            <w:vAlign w:val="center"/>
          </w:tcPr>
          <w:p>
            <w:pPr>
              <w:pStyle w:val="10"/>
              <w:ind w:left="369" w:right="357"/>
              <w:rPr>
                <w:sz w:val="28"/>
              </w:rPr>
            </w:pPr>
            <w:r>
              <w:rPr>
                <w:sz w:val="28"/>
              </w:rPr>
              <w:t>省部级</w:t>
            </w:r>
          </w:p>
        </w:tc>
        <w:tc>
          <w:tcPr>
            <w:tcW w:w="1705" w:type="dxa"/>
            <w:vAlign w:val="center"/>
          </w:tcPr>
          <w:p>
            <w:pPr>
              <w:pStyle w:val="10"/>
              <w:ind w:left="13"/>
              <w:rPr>
                <w:sz w:val="28"/>
              </w:rPr>
            </w:pPr>
            <w:r>
              <w:rPr>
                <w:sz w:val="2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4328" w:type="dxa"/>
            <w:vMerge w:val="continue"/>
            <w:tcBorders>
              <w:top w:val="nil"/>
            </w:tcBorders>
            <w:vAlign w:val="center"/>
          </w:tcPr>
          <w:p>
            <w:pPr>
              <w:rPr>
                <w:sz w:val="2"/>
                <w:szCs w:val="2"/>
              </w:rPr>
            </w:pPr>
          </w:p>
        </w:tc>
        <w:tc>
          <w:tcPr>
            <w:tcW w:w="1905" w:type="dxa"/>
            <w:vAlign w:val="center"/>
          </w:tcPr>
          <w:p>
            <w:pPr>
              <w:pStyle w:val="10"/>
              <w:ind w:left="372" w:right="357"/>
              <w:rPr>
                <w:sz w:val="28"/>
              </w:rPr>
            </w:pPr>
            <w:r>
              <w:rPr>
                <w:sz w:val="28"/>
              </w:rPr>
              <w:t>市、校级</w:t>
            </w:r>
          </w:p>
        </w:tc>
        <w:tc>
          <w:tcPr>
            <w:tcW w:w="1705" w:type="dxa"/>
            <w:vAlign w:val="center"/>
          </w:tcPr>
          <w:p>
            <w:pPr>
              <w:pStyle w:val="10"/>
              <w:ind w:left="13"/>
              <w:rPr>
                <w:sz w:val="28"/>
              </w:rPr>
            </w:pPr>
            <w:r>
              <w:rPr>
                <w:sz w:val="2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4328" w:type="dxa"/>
            <w:vMerge w:val="continue"/>
            <w:tcBorders>
              <w:top w:val="nil"/>
            </w:tcBorders>
            <w:vAlign w:val="center"/>
          </w:tcPr>
          <w:p>
            <w:pPr>
              <w:rPr>
                <w:sz w:val="2"/>
                <w:szCs w:val="2"/>
              </w:rPr>
            </w:pPr>
          </w:p>
        </w:tc>
        <w:tc>
          <w:tcPr>
            <w:tcW w:w="1905" w:type="dxa"/>
            <w:vAlign w:val="center"/>
          </w:tcPr>
          <w:p>
            <w:pPr>
              <w:pStyle w:val="10"/>
              <w:ind w:left="369" w:right="357"/>
              <w:rPr>
                <w:sz w:val="28"/>
              </w:rPr>
            </w:pPr>
            <w:r>
              <w:rPr>
                <w:sz w:val="28"/>
              </w:rPr>
              <w:t>院级</w:t>
            </w:r>
          </w:p>
        </w:tc>
        <w:tc>
          <w:tcPr>
            <w:tcW w:w="1705" w:type="dxa"/>
            <w:vAlign w:val="center"/>
          </w:tcPr>
          <w:p>
            <w:pPr>
              <w:pStyle w:val="10"/>
              <w:ind w:left="481" w:right="466"/>
              <w:rPr>
                <w:sz w:val="28"/>
              </w:rPr>
            </w:pPr>
            <w:r>
              <w:rPr>
                <w:sz w:val="28"/>
              </w:rPr>
              <w:t>0.5</w:t>
            </w:r>
          </w:p>
        </w:tc>
      </w:tr>
    </w:tbl>
    <w:p>
      <w:pPr>
        <w:rPr>
          <w:ins w:id="2" w:author="xiong" w:date="2021-06-29T22:12:00Z"/>
        </w:rPr>
      </w:pPr>
      <w:ins w:id="3" w:author="xiong" w:date="2021-06-29T22:12:00Z">
        <w:r>
          <w:rPr/>
          <w:br w:type="page"/>
        </w:r>
      </w:ins>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8"/>
        <w:gridCol w:w="1905"/>
        <w:gridCol w:w="17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4328" w:type="dxa"/>
            <w:vMerge w:val="restart"/>
            <w:vAlign w:val="center"/>
          </w:tcPr>
          <w:p>
            <w:pPr>
              <w:pStyle w:val="10"/>
              <w:spacing w:before="10"/>
              <w:jc w:val="left"/>
              <w:rPr>
                <w:sz w:val="21"/>
              </w:rPr>
            </w:pPr>
          </w:p>
          <w:p>
            <w:pPr>
              <w:pStyle w:val="10"/>
              <w:spacing w:before="1" w:line="417" w:lineRule="auto"/>
              <w:ind w:left="904" w:right="46" w:hanging="840"/>
              <w:jc w:val="left"/>
              <w:rPr>
                <w:sz w:val="28"/>
              </w:rPr>
            </w:pPr>
            <w:r>
              <w:rPr>
                <w:spacing w:val="-23"/>
                <w:sz w:val="28"/>
              </w:rPr>
              <w:t>志愿服务、“三下乡”、军训等活动</w:t>
            </w:r>
            <w:r>
              <w:rPr>
                <w:spacing w:val="-6"/>
                <w:sz w:val="28"/>
              </w:rPr>
              <w:t>先进个人或积极分子</w:t>
            </w:r>
          </w:p>
        </w:tc>
        <w:tc>
          <w:tcPr>
            <w:tcW w:w="1905" w:type="dxa"/>
            <w:vAlign w:val="center"/>
          </w:tcPr>
          <w:p>
            <w:pPr>
              <w:pStyle w:val="10"/>
              <w:ind w:left="369" w:right="357"/>
              <w:rPr>
                <w:sz w:val="28"/>
              </w:rPr>
            </w:pPr>
            <w:r>
              <w:rPr>
                <w:sz w:val="28"/>
              </w:rPr>
              <w:t>国家级</w:t>
            </w:r>
          </w:p>
        </w:tc>
        <w:tc>
          <w:tcPr>
            <w:tcW w:w="1705" w:type="dxa"/>
            <w:vAlign w:val="center"/>
          </w:tcPr>
          <w:p>
            <w:pPr>
              <w:pStyle w:val="10"/>
              <w:ind w:left="481" w:right="466"/>
              <w:rPr>
                <w:sz w:val="28"/>
              </w:rPr>
            </w:pPr>
            <w:r>
              <w:rPr>
                <w:sz w:val="2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4328" w:type="dxa"/>
            <w:vMerge w:val="continue"/>
            <w:tcBorders>
              <w:top w:val="nil"/>
            </w:tcBorders>
            <w:vAlign w:val="center"/>
          </w:tcPr>
          <w:p>
            <w:pPr>
              <w:rPr>
                <w:sz w:val="2"/>
                <w:szCs w:val="2"/>
              </w:rPr>
            </w:pPr>
          </w:p>
        </w:tc>
        <w:tc>
          <w:tcPr>
            <w:tcW w:w="1905" w:type="dxa"/>
            <w:vAlign w:val="center"/>
          </w:tcPr>
          <w:p>
            <w:pPr>
              <w:pStyle w:val="10"/>
              <w:ind w:left="369" w:right="357"/>
              <w:rPr>
                <w:sz w:val="28"/>
              </w:rPr>
            </w:pPr>
            <w:r>
              <w:rPr>
                <w:sz w:val="28"/>
              </w:rPr>
              <w:t>省部级</w:t>
            </w:r>
          </w:p>
        </w:tc>
        <w:tc>
          <w:tcPr>
            <w:tcW w:w="1705" w:type="dxa"/>
            <w:vAlign w:val="center"/>
          </w:tcPr>
          <w:p>
            <w:pPr>
              <w:pStyle w:val="10"/>
              <w:ind w:left="13"/>
              <w:rPr>
                <w:sz w:val="28"/>
              </w:rPr>
            </w:pPr>
            <w:r>
              <w:rPr>
                <w:sz w:val="2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4328" w:type="dxa"/>
            <w:vMerge w:val="continue"/>
            <w:tcBorders>
              <w:top w:val="nil"/>
            </w:tcBorders>
          </w:tcPr>
          <w:p>
            <w:pPr>
              <w:rPr>
                <w:sz w:val="2"/>
                <w:szCs w:val="2"/>
              </w:rPr>
            </w:pPr>
          </w:p>
        </w:tc>
        <w:tc>
          <w:tcPr>
            <w:tcW w:w="1905" w:type="dxa"/>
          </w:tcPr>
          <w:p>
            <w:pPr>
              <w:pStyle w:val="10"/>
              <w:ind w:left="372" w:right="357"/>
              <w:rPr>
                <w:sz w:val="28"/>
              </w:rPr>
            </w:pPr>
            <w:r>
              <w:rPr>
                <w:sz w:val="28"/>
              </w:rPr>
              <w:t>市、校级</w:t>
            </w:r>
          </w:p>
        </w:tc>
        <w:tc>
          <w:tcPr>
            <w:tcW w:w="1705" w:type="dxa"/>
          </w:tcPr>
          <w:p>
            <w:pPr>
              <w:pStyle w:val="10"/>
              <w:ind w:left="481" w:right="466"/>
              <w:rPr>
                <w:sz w:val="28"/>
              </w:rPr>
            </w:pPr>
            <w:r>
              <w:rPr>
                <w:sz w:val="28"/>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4328" w:type="dxa"/>
            <w:vMerge w:val="continue"/>
            <w:tcBorders>
              <w:top w:val="nil"/>
            </w:tcBorders>
          </w:tcPr>
          <w:p>
            <w:pPr>
              <w:rPr>
                <w:sz w:val="2"/>
                <w:szCs w:val="2"/>
              </w:rPr>
            </w:pPr>
          </w:p>
        </w:tc>
        <w:tc>
          <w:tcPr>
            <w:tcW w:w="1905" w:type="dxa"/>
          </w:tcPr>
          <w:p>
            <w:pPr>
              <w:pStyle w:val="10"/>
              <w:ind w:left="369" w:right="357"/>
              <w:rPr>
                <w:sz w:val="28"/>
              </w:rPr>
            </w:pPr>
            <w:r>
              <w:rPr>
                <w:sz w:val="28"/>
              </w:rPr>
              <w:t>院级</w:t>
            </w:r>
          </w:p>
        </w:tc>
        <w:tc>
          <w:tcPr>
            <w:tcW w:w="1705" w:type="dxa"/>
          </w:tcPr>
          <w:p>
            <w:pPr>
              <w:pStyle w:val="10"/>
              <w:ind w:left="481" w:right="466"/>
              <w:rPr>
                <w:sz w:val="28"/>
              </w:rPr>
            </w:pPr>
            <w:r>
              <w:rPr>
                <w:sz w:val="28"/>
              </w:rPr>
              <w:t>0.25</w:t>
            </w:r>
          </w:p>
        </w:tc>
      </w:tr>
    </w:tbl>
    <w:p>
      <w:pPr>
        <w:pStyle w:val="3"/>
        <w:spacing w:before="108"/>
        <w:ind w:left="900" w:firstLine="0"/>
      </w:pPr>
      <w:r>
        <w:t>注：</w:t>
      </w:r>
    </w:p>
    <w:p>
      <w:pPr>
        <w:pStyle w:val="3"/>
        <w:ind w:left="900" w:firstLine="0"/>
        <w:jc w:val="both"/>
      </w:pPr>
      <w:r>
        <w:t>① 校级“三好学生”不加分。</w:t>
      </w:r>
    </w:p>
    <w:p>
      <w:pPr>
        <w:pStyle w:val="3"/>
        <w:spacing w:line="364" w:lineRule="auto"/>
        <w:ind w:right="600"/>
        <w:jc w:val="both"/>
      </w:pPr>
      <w:r>
        <w:rPr>
          <w:spacing w:val="-15"/>
        </w:rPr>
        <w:t>② 校级优秀团干、优秀团员、优秀学生干部由学校“五四”评优产生。</w:t>
      </w:r>
    </w:p>
    <w:p>
      <w:pPr>
        <w:pStyle w:val="3"/>
        <w:spacing w:before="1" w:line="364" w:lineRule="auto"/>
        <w:ind w:right="600"/>
        <w:jc w:val="both"/>
      </w:pPr>
      <w:r>
        <w:rPr>
          <w:spacing w:val="-15"/>
        </w:rPr>
        <w:t>③ 院级优秀团干、优秀团员、优秀学生干部由学院“五四”评优产生。</w:t>
      </w:r>
    </w:p>
    <w:p>
      <w:pPr>
        <w:pStyle w:val="3"/>
        <w:spacing w:before="2" w:line="364" w:lineRule="auto"/>
        <w:ind w:right="597"/>
        <w:jc w:val="both"/>
      </w:pPr>
      <w:r>
        <w:rPr>
          <w:spacing w:val="1"/>
        </w:rPr>
        <w:t>④ 教务信息员、学生工作通讯社、膳管会、校勤工自</w:t>
      </w:r>
      <w:r>
        <w:rPr>
          <w:spacing w:val="-4"/>
        </w:rPr>
        <w:t>强队、校阳光团队等在学校注册备案的学生组织评选的优秀学生干部或先进分子按院级“优秀学生干部”标准加分。</w:t>
      </w:r>
    </w:p>
    <w:p>
      <w:pPr>
        <w:pStyle w:val="3"/>
        <w:spacing w:before="2" w:line="364" w:lineRule="auto"/>
        <w:ind w:right="597"/>
        <w:jc w:val="both"/>
      </w:pPr>
      <w:r>
        <w:rPr>
          <w:w w:val="99"/>
        </w:rPr>
        <w:t>⑤</w:t>
      </w:r>
      <w:r>
        <w:t xml:space="preserve"> </w:t>
      </w:r>
      <w:r>
        <w:rPr>
          <w:spacing w:val="-11"/>
          <w:w w:val="99"/>
        </w:rPr>
        <w:t>由学院评选的优秀个人如“优秀志愿者”“优秀阳光</w:t>
      </w:r>
      <w:r>
        <w:rPr>
          <w:spacing w:val="-17"/>
          <w:w w:val="99"/>
        </w:rPr>
        <w:t>员”“自强小组优秀成员”“优秀督导员”“优秀导生”等按</w:t>
      </w:r>
      <w:r>
        <w:t>照院级标准加分。</w:t>
      </w:r>
    </w:p>
    <w:p>
      <w:pPr>
        <w:pStyle w:val="3"/>
        <w:spacing w:before="3" w:line="364" w:lineRule="auto"/>
        <w:ind w:right="600"/>
        <w:jc w:val="both"/>
      </w:pPr>
      <w:r>
        <w:rPr>
          <w:w w:val="99"/>
        </w:rPr>
        <w:t>⑥</w:t>
      </w:r>
      <w:r>
        <w:t xml:space="preserve"> </w:t>
      </w:r>
      <w:r>
        <w:rPr>
          <w:spacing w:val="-13"/>
          <w:w w:val="99"/>
        </w:rPr>
        <w:t>院级组织评选的“优秀干部”“优秀干事”“优秀队</w:t>
      </w:r>
      <w:r>
        <w:rPr>
          <w:spacing w:val="-10"/>
        </w:rPr>
        <w:t xml:space="preserve">员”等荣誉称号加 </w:t>
      </w:r>
      <w:r>
        <w:t>0.25</w:t>
      </w:r>
      <w:r>
        <w:rPr>
          <w:spacing w:val="-27"/>
        </w:rPr>
        <w:t xml:space="preserve"> 分。</w:t>
      </w:r>
    </w:p>
    <w:p>
      <w:pPr>
        <w:pStyle w:val="3"/>
        <w:spacing w:before="2" w:line="364" w:lineRule="auto"/>
        <w:ind w:right="597"/>
        <w:jc w:val="both"/>
      </w:pPr>
      <w:r>
        <w:rPr>
          <w:spacing w:val="2"/>
        </w:rPr>
        <w:t>⑦ 学生组建的类似兴趣小组式的协会</w:t>
      </w:r>
      <w:r>
        <w:rPr>
          <w:spacing w:val="7"/>
        </w:rPr>
        <w:t>（</w:t>
      </w:r>
      <w:r>
        <w:rPr>
          <w:spacing w:val="5"/>
        </w:rPr>
        <w:t>如篮球协会、</w:t>
      </w:r>
      <w:r>
        <w:t>诗歌社、计算机协会等</w:t>
      </w:r>
      <w:r>
        <w:rPr>
          <w:spacing w:val="-3"/>
        </w:rPr>
        <w:t>）</w:t>
      </w:r>
      <w:r>
        <w:rPr>
          <w:spacing w:val="-1"/>
        </w:rPr>
        <w:t>评选的优秀干部或先进分子，不予加分。</w:t>
      </w:r>
    </w:p>
    <w:p>
      <w:pPr>
        <w:pStyle w:val="9"/>
        <w:numPr>
          <w:ilvl w:val="0"/>
          <w:numId w:val="2"/>
        </w:numPr>
        <w:tabs>
          <w:tab w:val="left" w:pos="1701"/>
        </w:tabs>
        <w:spacing w:before="30"/>
        <w:ind w:hanging="801"/>
        <w:rPr>
          <w:sz w:val="32"/>
        </w:rPr>
      </w:pPr>
      <w:r>
        <w:rPr>
          <w:sz w:val="32"/>
        </w:rPr>
        <w:t>团体荣誉称号加分</w:t>
      </w:r>
    </w:p>
    <w:p>
      <w:pPr>
        <w:pStyle w:val="3"/>
        <w:spacing w:before="3"/>
        <w:ind w:left="0" w:firstLine="0"/>
        <w:rPr>
          <w:sz w:val="8"/>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25"/>
        <w:gridCol w:w="2310"/>
        <w:gridCol w:w="18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4125" w:type="dxa"/>
            <w:vAlign w:val="center"/>
          </w:tcPr>
          <w:p>
            <w:pPr>
              <w:pStyle w:val="10"/>
              <w:ind w:left="1482" w:right="1467"/>
              <w:rPr>
                <w:sz w:val="28"/>
              </w:rPr>
            </w:pPr>
            <w:r>
              <w:rPr>
                <w:sz w:val="28"/>
              </w:rPr>
              <w:t>荣誉称号</w:t>
            </w:r>
          </w:p>
        </w:tc>
        <w:tc>
          <w:tcPr>
            <w:tcW w:w="2310" w:type="dxa"/>
            <w:vAlign w:val="center"/>
          </w:tcPr>
          <w:p>
            <w:pPr>
              <w:pStyle w:val="10"/>
              <w:ind w:left="575" w:right="559"/>
              <w:rPr>
                <w:sz w:val="28"/>
              </w:rPr>
            </w:pPr>
            <w:r>
              <w:rPr>
                <w:sz w:val="28"/>
              </w:rPr>
              <w:t>荣誉级别</w:t>
            </w:r>
          </w:p>
        </w:tc>
        <w:tc>
          <w:tcPr>
            <w:tcW w:w="1847" w:type="dxa"/>
            <w:vAlign w:val="center"/>
          </w:tcPr>
          <w:p>
            <w:pPr>
              <w:pStyle w:val="10"/>
              <w:ind w:left="553" w:right="539"/>
              <w:rPr>
                <w:sz w:val="28"/>
              </w:rPr>
            </w:pPr>
            <w:r>
              <w:rPr>
                <w:sz w:val="28"/>
              </w:rPr>
              <w:t>加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4125" w:type="dxa"/>
            <w:vMerge w:val="restart"/>
            <w:vAlign w:val="center"/>
          </w:tcPr>
          <w:p>
            <w:pPr>
              <w:pStyle w:val="10"/>
              <w:spacing w:line="417" w:lineRule="auto"/>
              <w:ind w:left="1360" w:right="1345"/>
              <w:jc w:val="both"/>
              <w:rPr>
                <w:sz w:val="28"/>
              </w:rPr>
            </w:pPr>
            <w:r>
              <w:rPr>
                <w:sz w:val="28"/>
              </w:rPr>
              <w:t>先进党支部先进团支部先进班集体文明宿舍</w:t>
            </w:r>
          </w:p>
          <w:p>
            <w:pPr>
              <w:pStyle w:val="10"/>
              <w:spacing w:before="0" w:line="358" w:lineRule="exact"/>
              <w:ind w:left="520"/>
              <w:jc w:val="left"/>
              <w:rPr>
                <w:sz w:val="28"/>
              </w:rPr>
            </w:pPr>
            <w:r>
              <w:rPr>
                <w:sz w:val="28"/>
              </w:rPr>
              <w:t>模范引领计划先进集体等</w:t>
            </w:r>
          </w:p>
        </w:tc>
        <w:tc>
          <w:tcPr>
            <w:tcW w:w="2310" w:type="dxa"/>
            <w:vAlign w:val="center"/>
          </w:tcPr>
          <w:p>
            <w:pPr>
              <w:pStyle w:val="10"/>
              <w:ind w:left="573" w:right="559"/>
              <w:rPr>
                <w:sz w:val="28"/>
              </w:rPr>
            </w:pPr>
            <w:r>
              <w:rPr>
                <w:sz w:val="28"/>
              </w:rPr>
              <w:t>国家级</w:t>
            </w:r>
          </w:p>
        </w:tc>
        <w:tc>
          <w:tcPr>
            <w:tcW w:w="1847" w:type="dxa"/>
            <w:vAlign w:val="center"/>
          </w:tcPr>
          <w:p>
            <w:pPr>
              <w:pStyle w:val="10"/>
              <w:ind w:left="15"/>
              <w:rPr>
                <w:sz w:val="28"/>
              </w:rPr>
            </w:pPr>
            <w:r>
              <w:rPr>
                <w:sz w:val="2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4125" w:type="dxa"/>
            <w:vMerge w:val="continue"/>
            <w:tcBorders>
              <w:top w:val="nil"/>
            </w:tcBorders>
            <w:vAlign w:val="center"/>
          </w:tcPr>
          <w:p>
            <w:pPr>
              <w:rPr>
                <w:sz w:val="2"/>
                <w:szCs w:val="2"/>
              </w:rPr>
            </w:pPr>
          </w:p>
        </w:tc>
        <w:tc>
          <w:tcPr>
            <w:tcW w:w="2310" w:type="dxa"/>
            <w:vAlign w:val="center"/>
          </w:tcPr>
          <w:p>
            <w:pPr>
              <w:pStyle w:val="10"/>
              <w:ind w:left="573" w:right="559"/>
              <w:rPr>
                <w:sz w:val="28"/>
              </w:rPr>
            </w:pPr>
            <w:r>
              <w:rPr>
                <w:sz w:val="28"/>
              </w:rPr>
              <w:t>省部级</w:t>
            </w:r>
          </w:p>
        </w:tc>
        <w:tc>
          <w:tcPr>
            <w:tcW w:w="1847" w:type="dxa"/>
            <w:vAlign w:val="center"/>
          </w:tcPr>
          <w:p>
            <w:pPr>
              <w:pStyle w:val="10"/>
              <w:ind w:left="15"/>
              <w:rPr>
                <w:sz w:val="28"/>
              </w:rPr>
            </w:pPr>
            <w:r>
              <w:rPr>
                <w:sz w:val="2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4125" w:type="dxa"/>
            <w:vMerge w:val="continue"/>
            <w:tcBorders>
              <w:top w:val="nil"/>
            </w:tcBorders>
            <w:vAlign w:val="center"/>
          </w:tcPr>
          <w:p>
            <w:pPr>
              <w:rPr>
                <w:sz w:val="2"/>
                <w:szCs w:val="2"/>
              </w:rPr>
            </w:pPr>
          </w:p>
        </w:tc>
        <w:tc>
          <w:tcPr>
            <w:tcW w:w="2310" w:type="dxa"/>
            <w:vAlign w:val="center"/>
          </w:tcPr>
          <w:p>
            <w:pPr>
              <w:pStyle w:val="10"/>
              <w:ind w:left="575" w:right="559"/>
              <w:rPr>
                <w:sz w:val="28"/>
              </w:rPr>
            </w:pPr>
            <w:r>
              <w:rPr>
                <w:sz w:val="28"/>
              </w:rPr>
              <w:t>市、校级</w:t>
            </w:r>
          </w:p>
        </w:tc>
        <w:tc>
          <w:tcPr>
            <w:tcW w:w="1847" w:type="dxa"/>
            <w:vAlign w:val="center"/>
          </w:tcPr>
          <w:p>
            <w:pPr>
              <w:pStyle w:val="10"/>
              <w:ind w:left="552" w:right="539"/>
              <w:rPr>
                <w:sz w:val="28"/>
              </w:rPr>
            </w:pPr>
            <w:r>
              <w:rPr>
                <w:sz w:val="28"/>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jc w:val="center"/>
        </w:trPr>
        <w:tc>
          <w:tcPr>
            <w:tcW w:w="4125" w:type="dxa"/>
            <w:vMerge w:val="continue"/>
            <w:tcBorders>
              <w:top w:val="nil"/>
            </w:tcBorders>
            <w:vAlign w:val="center"/>
          </w:tcPr>
          <w:p>
            <w:pPr>
              <w:rPr>
                <w:sz w:val="2"/>
                <w:szCs w:val="2"/>
              </w:rPr>
            </w:pPr>
          </w:p>
        </w:tc>
        <w:tc>
          <w:tcPr>
            <w:tcW w:w="2310" w:type="dxa"/>
            <w:vAlign w:val="center"/>
          </w:tcPr>
          <w:p>
            <w:pPr>
              <w:pStyle w:val="10"/>
              <w:ind w:left="573" w:right="559"/>
              <w:rPr>
                <w:sz w:val="28"/>
              </w:rPr>
            </w:pPr>
            <w:r>
              <w:rPr>
                <w:sz w:val="28"/>
              </w:rPr>
              <w:t>院级</w:t>
            </w:r>
          </w:p>
        </w:tc>
        <w:tc>
          <w:tcPr>
            <w:tcW w:w="1847" w:type="dxa"/>
            <w:vAlign w:val="center"/>
          </w:tcPr>
          <w:p>
            <w:pPr>
              <w:pStyle w:val="10"/>
              <w:ind w:left="552" w:right="539"/>
              <w:rPr>
                <w:sz w:val="28"/>
              </w:rPr>
            </w:pPr>
            <w:r>
              <w:rPr>
                <w:sz w:val="28"/>
              </w:rPr>
              <w:t>0.25</w:t>
            </w:r>
          </w:p>
        </w:tc>
      </w:tr>
    </w:tbl>
    <w:p>
      <w:pPr>
        <w:pStyle w:val="3"/>
        <w:spacing w:before="0"/>
        <w:ind w:left="0" w:firstLine="0"/>
        <w:rPr>
          <w:sz w:val="20"/>
        </w:rPr>
      </w:pPr>
    </w:p>
    <w:p>
      <w:pPr>
        <w:pStyle w:val="3"/>
        <w:spacing w:before="9"/>
        <w:ind w:left="0" w:firstLine="0"/>
        <w:rPr>
          <w:sz w:val="28"/>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95"/>
        <w:gridCol w:w="2400"/>
        <w:gridCol w:w="1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4095" w:type="dxa"/>
            <w:vAlign w:val="center"/>
          </w:tcPr>
          <w:p>
            <w:pPr>
              <w:pStyle w:val="10"/>
              <w:ind w:left="1468" w:right="1452"/>
              <w:rPr>
                <w:sz w:val="28"/>
              </w:rPr>
            </w:pPr>
            <w:r>
              <w:rPr>
                <w:sz w:val="28"/>
              </w:rPr>
              <w:t>荣誉称号</w:t>
            </w:r>
          </w:p>
        </w:tc>
        <w:tc>
          <w:tcPr>
            <w:tcW w:w="2400" w:type="dxa"/>
            <w:vAlign w:val="center"/>
          </w:tcPr>
          <w:p>
            <w:pPr>
              <w:pStyle w:val="10"/>
              <w:ind w:left="620" w:right="605"/>
              <w:rPr>
                <w:sz w:val="28"/>
              </w:rPr>
            </w:pPr>
            <w:r>
              <w:rPr>
                <w:sz w:val="28"/>
              </w:rPr>
              <w:t>荣誉级别</w:t>
            </w:r>
          </w:p>
        </w:tc>
        <w:tc>
          <w:tcPr>
            <w:tcW w:w="1787" w:type="dxa"/>
            <w:vAlign w:val="center"/>
          </w:tcPr>
          <w:p>
            <w:pPr>
              <w:pStyle w:val="10"/>
              <w:ind w:left="613"/>
              <w:jc w:val="left"/>
              <w:rPr>
                <w:sz w:val="28"/>
              </w:rPr>
            </w:pPr>
            <w:r>
              <w:rPr>
                <w:sz w:val="28"/>
              </w:rPr>
              <w:t>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4095" w:type="dxa"/>
            <w:vMerge w:val="restart"/>
            <w:vAlign w:val="center"/>
          </w:tcPr>
          <w:p>
            <w:pPr>
              <w:pStyle w:val="10"/>
              <w:spacing w:before="0"/>
              <w:jc w:val="left"/>
              <w:rPr>
                <w:sz w:val="28"/>
              </w:rPr>
            </w:pPr>
          </w:p>
          <w:p>
            <w:pPr>
              <w:pStyle w:val="10"/>
              <w:spacing w:before="0"/>
              <w:jc w:val="left"/>
              <w:rPr>
                <w:sz w:val="28"/>
              </w:rPr>
            </w:pPr>
          </w:p>
          <w:p>
            <w:pPr>
              <w:pStyle w:val="10"/>
              <w:spacing w:before="10"/>
              <w:jc w:val="left"/>
              <w:rPr>
                <w:sz w:val="21"/>
              </w:rPr>
            </w:pPr>
          </w:p>
          <w:p>
            <w:pPr>
              <w:pStyle w:val="10"/>
              <w:spacing w:before="0" w:line="417" w:lineRule="auto"/>
              <w:ind w:left="1766" w:right="41" w:hanging="1707"/>
              <w:jc w:val="left"/>
              <w:rPr>
                <w:sz w:val="28"/>
              </w:rPr>
            </w:pPr>
            <w:r>
              <w:rPr>
                <w:spacing w:val="-2"/>
                <w:sz w:val="28"/>
              </w:rPr>
              <w:t>志愿服务</w:t>
            </w:r>
            <w:r>
              <w:rPr>
                <w:spacing w:val="-24"/>
                <w:sz w:val="28"/>
              </w:rPr>
              <w:t>、“三下乡”等活动先进集体</w:t>
            </w:r>
          </w:p>
        </w:tc>
        <w:tc>
          <w:tcPr>
            <w:tcW w:w="2400" w:type="dxa"/>
            <w:vAlign w:val="center"/>
          </w:tcPr>
          <w:p>
            <w:pPr>
              <w:pStyle w:val="10"/>
              <w:ind w:left="618" w:right="605"/>
              <w:rPr>
                <w:sz w:val="28"/>
              </w:rPr>
            </w:pPr>
            <w:r>
              <w:rPr>
                <w:sz w:val="28"/>
              </w:rPr>
              <w:t>国家级</w:t>
            </w:r>
          </w:p>
        </w:tc>
        <w:tc>
          <w:tcPr>
            <w:tcW w:w="1787" w:type="dxa"/>
            <w:vAlign w:val="center"/>
          </w:tcPr>
          <w:p>
            <w:pPr>
              <w:pStyle w:val="10"/>
              <w:ind w:left="13"/>
              <w:rPr>
                <w:sz w:val="28"/>
              </w:rPr>
            </w:pPr>
            <w:r>
              <w:rPr>
                <w:sz w:val="2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4095" w:type="dxa"/>
            <w:vMerge w:val="continue"/>
            <w:tcBorders>
              <w:top w:val="nil"/>
            </w:tcBorders>
            <w:vAlign w:val="center"/>
          </w:tcPr>
          <w:p>
            <w:pPr>
              <w:rPr>
                <w:sz w:val="2"/>
                <w:szCs w:val="2"/>
              </w:rPr>
            </w:pPr>
          </w:p>
        </w:tc>
        <w:tc>
          <w:tcPr>
            <w:tcW w:w="2400" w:type="dxa"/>
            <w:vAlign w:val="center"/>
          </w:tcPr>
          <w:p>
            <w:pPr>
              <w:pStyle w:val="10"/>
              <w:ind w:left="618" w:right="605"/>
              <w:rPr>
                <w:sz w:val="28"/>
              </w:rPr>
            </w:pPr>
            <w:r>
              <w:rPr>
                <w:sz w:val="28"/>
              </w:rPr>
              <w:t>省部级</w:t>
            </w:r>
          </w:p>
        </w:tc>
        <w:tc>
          <w:tcPr>
            <w:tcW w:w="1787" w:type="dxa"/>
            <w:vAlign w:val="center"/>
          </w:tcPr>
          <w:p>
            <w:pPr>
              <w:pStyle w:val="10"/>
              <w:ind w:left="683"/>
              <w:jc w:val="left"/>
              <w:rPr>
                <w:sz w:val="28"/>
              </w:rPr>
            </w:pPr>
            <w:r>
              <w:rPr>
                <w:sz w:val="28"/>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4095" w:type="dxa"/>
            <w:vMerge w:val="continue"/>
            <w:tcBorders>
              <w:top w:val="nil"/>
            </w:tcBorders>
            <w:vAlign w:val="center"/>
          </w:tcPr>
          <w:p>
            <w:pPr>
              <w:rPr>
                <w:sz w:val="2"/>
                <w:szCs w:val="2"/>
              </w:rPr>
            </w:pPr>
          </w:p>
        </w:tc>
        <w:tc>
          <w:tcPr>
            <w:tcW w:w="2400" w:type="dxa"/>
            <w:vAlign w:val="center"/>
          </w:tcPr>
          <w:p>
            <w:pPr>
              <w:pStyle w:val="10"/>
              <w:ind w:left="620" w:right="605"/>
              <w:rPr>
                <w:sz w:val="28"/>
              </w:rPr>
            </w:pPr>
            <w:r>
              <w:rPr>
                <w:sz w:val="28"/>
              </w:rPr>
              <w:t>市、校级</w:t>
            </w:r>
          </w:p>
        </w:tc>
        <w:tc>
          <w:tcPr>
            <w:tcW w:w="1787" w:type="dxa"/>
            <w:vAlign w:val="center"/>
          </w:tcPr>
          <w:p>
            <w:pPr>
              <w:pStyle w:val="10"/>
              <w:ind w:left="613"/>
              <w:jc w:val="left"/>
              <w:rPr>
                <w:sz w:val="28"/>
              </w:rPr>
            </w:pPr>
            <w:r>
              <w:rPr>
                <w:sz w:val="28"/>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4095" w:type="dxa"/>
            <w:vMerge w:val="continue"/>
            <w:tcBorders>
              <w:top w:val="nil"/>
            </w:tcBorders>
            <w:vAlign w:val="center"/>
          </w:tcPr>
          <w:p>
            <w:pPr>
              <w:rPr>
                <w:sz w:val="2"/>
                <w:szCs w:val="2"/>
              </w:rPr>
            </w:pPr>
          </w:p>
        </w:tc>
        <w:tc>
          <w:tcPr>
            <w:tcW w:w="2400" w:type="dxa"/>
            <w:vAlign w:val="center"/>
          </w:tcPr>
          <w:p>
            <w:pPr>
              <w:pStyle w:val="10"/>
              <w:ind w:left="620" w:right="602"/>
              <w:rPr>
                <w:sz w:val="28"/>
              </w:rPr>
            </w:pPr>
            <w:r>
              <w:rPr>
                <w:sz w:val="28"/>
              </w:rPr>
              <w:t>院级</w:t>
            </w:r>
          </w:p>
        </w:tc>
        <w:tc>
          <w:tcPr>
            <w:tcW w:w="1787" w:type="dxa"/>
            <w:vAlign w:val="center"/>
          </w:tcPr>
          <w:p>
            <w:pPr>
              <w:pStyle w:val="10"/>
              <w:ind w:left="683"/>
              <w:jc w:val="left"/>
              <w:rPr>
                <w:sz w:val="28"/>
              </w:rPr>
            </w:pPr>
            <w:r>
              <w:rPr>
                <w:sz w:val="28"/>
              </w:rPr>
              <w:t>0.1</w:t>
            </w:r>
          </w:p>
        </w:tc>
      </w:tr>
    </w:tbl>
    <w:p>
      <w:pPr>
        <w:pStyle w:val="3"/>
        <w:spacing w:before="107"/>
        <w:ind w:left="900" w:firstLine="0"/>
      </w:pPr>
      <w:r>
        <w:t>注：</w:t>
      </w:r>
    </w:p>
    <w:p>
      <w:pPr>
        <w:pStyle w:val="3"/>
        <w:spacing w:line="364" w:lineRule="auto"/>
        <w:ind w:right="597"/>
        <w:jc w:val="both"/>
      </w:pPr>
      <w:r>
        <w:rPr>
          <w:spacing w:val="1"/>
        </w:rPr>
        <w:t>① 在学校注册登记备案的学生组织被上一级学生组织</w:t>
      </w:r>
      <w:r>
        <w:rPr>
          <w:spacing w:val="3"/>
        </w:rPr>
        <w:t xml:space="preserve">评为优秀，其组织成员可申请加 </w:t>
      </w:r>
      <w:r>
        <w:t>0.1 分</w:t>
      </w:r>
      <w:r>
        <w:rPr>
          <w:spacing w:val="7"/>
        </w:rPr>
        <w:t>（</w:t>
      </w:r>
      <w:r>
        <w:rPr>
          <w:spacing w:val="5"/>
        </w:rPr>
        <w:t>须提交评优证明材料和该组织成员名单证明</w:t>
      </w:r>
      <w:r>
        <w:rPr>
          <w:spacing w:val="-159"/>
        </w:rPr>
        <w:t>）</w:t>
      </w:r>
      <w:r>
        <w:t>。</w:t>
      </w:r>
    </w:p>
    <w:p>
      <w:pPr>
        <w:pStyle w:val="3"/>
        <w:spacing w:before="3" w:line="364" w:lineRule="auto"/>
        <w:ind w:right="597"/>
        <w:jc w:val="both"/>
      </w:pPr>
      <w:r>
        <w:t>② 参加学校学院举办的培训班（新生骨干培训、青马班、党校培训班等）被评为优秀，此项不予加分。</w:t>
      </w:r>
    </w:p>
    <w:p>
      <w:pPr>
        <w:pStyle w:val="3"/>
        <w:spacing w:before="1" w:line="364" w:lineRule="auto"/>
        <w:ind w:right="597"/>
        <w:jc w:val="both"/>
      </w:pPr>
      <w:r>
        <w:t>③ 参加公益活动或项目（如中国扶贫基金会）颁给集体的荣誉，此项不予加分。</w:t>
      </w:r>
    </w:p>
    <w:p>
      <w:pPr>
        <w:pStyle w:val="3"/>
        <w:spacing w:before="30" w:line="364" w:lineRule="auto"/>
        <w:ind w:right="597"/>
      </w:pPr>
      <w:r>
        <w:t>④ 团体荣誉加分为所属该集体的学生均可加分，如先进党支部是该支部内所有党员和预备党员均可加分。</w:t>
      </w:r>
    </w:p>
    <w:p>
      <w:pPr>
        <w:pStyle w:val="3"/>
        <w:spacing w:before="1"/>
        <w:ind w:left="900" w:firstLine="0"/>
      </w:pPr>
      <w:r>
        <w:t>⑤ 提名奖加分减半。</w:t>
      </w:r>
    </w:p>
    <w:p>
      <w:pPr>
        <w:pStyle w:val="3"/>
        <w:spacing w:line="364" w:lineRule="auto"/>
        <w:ind w:right="600"/>
      </w:pPr>
      <w:r>
        <w:rPr>
          <w:w w:val="99"/>
        </w:rPr>
        <w:t>⑥</w:t>
      </w:r>
      <w:r>
        <w:rPr>
          <w:spacing w:val="1"/>
        </w:rPr>
        <w:t xml:space="preserve"> </w:t>
      </w:r>
      <w:r>
        <w:rPr>
          <w:spacing w:val="-10"/>
          <w:w w:val="99"/>
        </w:rPr>
        <w:t>由学院评选的优秀集体如“五四优秀班集体”“学风</w:t>
      </w:r>
      <w:r>
        <w:rPr>
          <w:spacing w:val="-13"/>
          <w:w w:val="99"/>
        </w:rPr>
        <w:t>建设优秀班集体”“优秀团支部”等按照院级标准加分。</w:t>
      </w:r>
    </w:p>
    <w:p>
      <w:pPr>
        <w:pStyle w:val="9"/>
        <w:numPr>
          <w:ilvl w:val="0"/>
          <w:numId w:val="3"/>
        </w:numPr>
        <w:tabs>
          <w:tab w:val="left" w:pos="1223"/>
        </w:tabs>
        <w:ind w:hanging="323"/>
        <w:rPr>
          <w:sz w:val="32"/>
        </w:rPr>
      </w:pPr>
      <w:r>
        <w:rPr>
          <w:sz w:val="32"/>
        </w:rPr>
        <w:t>社会工作加分</w:t>
      </w:r>
    </w:p>
    <w:p>
      <w:pPr>
        <w:pStyle w:val="3"/>
        <w:spacing w:line="364" w:lineRule="auto"/>
        <w:ind w:right="439"/>
        <w:rPr>
          <w:spacing w:val="-9"/>
        </w:rPr>
      </w:pPr>
      <w:r>
        <w:rPr>
          <w:spacing w:val="-14"/>
          <w:w w:val="95"/>
        </w:rPr>
        <w:t xml:space="preserve">在学校、学院、班级担任学生干部，原则上任期满一年， </w:t>
      </w:r>
      <w:r>
        <w:rPr>
          <w:spacing w:val="-9"/>
        </w:rPr>
        <w:t>且尽职尽责，能够较好地完成本职工作，可以申请加分。标准如下：</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28"/>
        <w:gridCol w:w="2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5828" w:type="dxa"/>
            <w:tcBorders>
              <w:top w:val="single" w:color="000000" w:sz="6" w:space="0"/>
              <w:left w:val="single" w:color="000000" w:sz="6" w:space="0"/>
              <w:bottom w:val="single" w:color="000000" w:sz="6" w:space="0"/>
              <w:right w:val="single" w:color="000000" w:sz="6" w:space="0"/>
            </w:tcBorders>
            <w:vAlign w:val="center"/>
          </w:tcPr>
          <w:p>
            <w:pPr>
              <w:pStyle w:val="10"/>
              <w:ind w:left="95" w:right="78"/>
              <w:rPr>
                <w:rFonts w:cs="Times New Roman"/>
                <w:sz w:val="28"/>
                <w:szCs w:val="28"/>
                <w:lang w:val="en-US" w:bidi="ar-SA"/>
              </w:rPr>
            </w:pPr>
            <w:r>
              <w:rPr>
                <w:rFonts w:hint="eastAsia" w:cs="Times New Roman"/>
                <w:sz w:val="28"/>
                <w:szCs w:val="28"/>
              </w:rPr>
              <w:t>职务</w:t>
            </w:r>
          </w:p>
        </w:tc>
        <w:tc>
          <w:tcPr>
            <w:tcW w:w="2252" w:type="dxa"/>
            <w:tcBorders>
              <w:top w:val="single" w:color="000000" w:sz="6" w:space="0"/>
              <w:left w:val="nil"/>
              <w:bottom w:val="single" w:color="000000" w:sz="6" w:space="0"/>
              <w:right w:val="single" w:color="000000" w:sz="6" w:space="0"/>
            </w:tcBorders>
            <w:vAlign w:val="center"/>
          </w:tcPr>
          <w:p>
            <w:pPr>
              <w:pStyle w:val="10"/>
              <w:ind w:left="756" w:right="740"/>
              <w:rPr>
                <w:rFonts w:cs="Times New Roman"/>
                <w:sz w:val="28"/>
                <w:szCs w:val="28"/>
              </w:rPr>
            </w:pPr>
            <w:r>
              <w:rPr>
                <w:rFonts w:hint="eastAsia" w:cs="Times New Roman"/>
                <w:sz w:val="28"/>
                <w:szCs w:val="28"/>
              </w:rPr>
              <w:t>加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5828" w:type="dxa"/>
            <w:tcBorders>
              <w:top w:val="single" w:color="000000" w:sz="6" w:space="0"/>
              <w:left w:val="single" w:color="000000" w:sz="6" w:space="0"/>
              <w:bottom w:val="single" w:color="000000" w:sz="6" w:space="0"/>
              <w:right w:val="single" w:color="000000" w:sz="6" w:space="0"/>
            </w:tcBorders>
            <w:vAlign w:val="center"/>
          </w:tcPr>
          <w:p>
            <w:pPr>
              <w:pStyle w:val="10"/>
              <w:ind w:left="90" w:right="78"/>
              <w:rPr>
                <w:rFonts w:cs="Times New Roman"/>
                <w:sz w:val="28"/>
                <w:szCs w:val="28"/>
              </w:rPr>
            </w:pPr>
            <w:r>
              <w:rPr>
                <w:rFonts w:hint="eastAsia" w:cs="Times New Roman"/>
                <w:sz w:val="28"/>
                <w:szCs w:val="28"/>
              </w:rPr>
              <w:t>学校团委、学生会正副职学生干部</w:t>
            </w:r>
          </w:p>
        </w:tc>
        <w:tc>
          <w:tcPr>
            <w:tcW w:w="2252" w:type="dxa"/>
            <w:tcBorders>
              <w:top w:val="single" w:color="000000" w:sz="6" w:space="0"/>
              <w:left w:val="nil"/>
              <w:bottom w:val="single" w:color="000000" w:sz="6" w:space="0"/>
              <w:right w:val="single" w:color="000000" w:sz="6" w:space="0"/>
            </w:tcBorders>
            <w:vAlign w:val="center"/>
          </w:tcPr>
          <w:p>
            <w:pPr>
              <w:pStyle w:val="10"/>
              <w:ind w:left="754" w:right="74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5828" w:type="dxa"/>
            <w:tcBorders>
              <w:top w:val="single" w:color="000000" w:sz="6" w:space="0"/>
              <w:left w:val="single" w:color="000000" w:sz="6" w:space="0"/>
              <w:bottom w:val="single" w:color="000000" w:sz="6" w:space="0"/>
              <w:right w:val="single" w:color="000000" w:sz="6" w:space="0"/>
            </w:tcBorders>
            <w:vAlign w:val="center"/>
          </w:tcPr>
          <w:p>
            <w:pPr>
              <w:pStyle w:val="10"/>
              <w:ind w:left="95" w:right="78"/>
              <w:rPr>
                <w:rFonts w:cs="Times New Roman"/>
                <w:sz w:val="28"/>
                <w:szCs w:val="28"/>
              </w:rPr>
            </w:pPr>
            <w:r>
              <w:rPr>
                <w:rFonts w:hint="eastAsia" w:cs="Times New Roman"/>
                <w:sz w:val="28"/>
                <w:szCs w:val="28"/>
              </w:rPr>
              <w:t>学校团委、学生会正副部长级学生干部</w:t>
            </w:r>
          </w:p>
        </w:tc>
        <w:tc>
          <w:tcPr>
            <w:tcW w:w="2252" w:type="dxa"/>
            <w:tcBorders>
              <w:top w:val="single" w:color="000000" w:sz="6" w:space="0"/>
              <w:left w:val="nil"/>
              <w:bottom w:val="single" w:color="000000" w:sz="6" w:space="0"/>
              <w:right w:val="single" w:color="000000" w:sz="6" w:space="0"/>
            </w:tcBorders>
            <w:vAlign w:val="center"/>
          </w:tcPr>
          <w:p>
            <w:pPr>
              <w:pStyle w:val="10"/>
              <w:ind w:left="12"/>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5828" w:type="dxa"/>
            <w:tcBorders>
              <w:top w:val="single" w:color="000000" w:sz="6" w:space="0"/>
              <w:left w:val="single" w:color="000000" w:sz="6" w:space="0"/>
              <w:bottom w:val="single" w:color="000000" w:sz="6" w:space="0"/>
              <w:right w:val="single" w:color="000000" w:sz="6" w:space="0"/>
            </w:tcBorders>
            <w:vAlign w:val="center"/>
          </w:tcPr>
          <w:p>
            <w:pPr>
              <w:pStyle w:val="10"/>
              <w:ind w:left="95" w:right="78"/>
              <w:rPr>
                <w:rFonts w:cs="Times New Roman"/>
                <w:sz w:val="28"/>
                <w:szCs w:val="28"/>
              </w:rPr>
            </w:pPr>
            <w:r>
              <w:rPr>
                <w:rFonts w:hint="eastAsia" w:cs="Times New Roman"/>
                <w:sz w:val="28"/>
                <w:szCs w:val="28"/>
              </w:rPr>
              <w:t>学院团委、学生会、党务工作正副职学生干部</w:t>
            </w:r>
          </w:p>
        </w:tc>
        <w:tc>
          <w:tcPr>
            <w:tcW w:w="2252" w:type="dxa"/>
            <w:tcBorders>
              <w:top w:val="single" w:color="000000" w:sz="6" w:space="0"/>
              <w:left w:val="nil"/>
              <w:bottom w:val="single" w:color="000000" w:sz="6" w:space="0"/>
              <w:right w:val="single" w:color="000000" w:sz="6" w:space="0"/>
            </w:tcBorders>
            <w:vAlign w:val="center"/>
          </w:tcPr>
          <w:p>
            <w:pPr>
              <w:pStyle w:val="10"/>
              <w:ind w:left="12"/>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3" w:hRule="atLeast"/>
          <w:jc w:val="center"/>
        </w:trPr>
        <w:tc>
          <w:tcPr>
            <w:tcW w:w="5828" w:type="dxa"/>
            <w:tcBorders>
              <w:top w:val="single" w:color="000000" w:sz="6" w:space="0"/>
              <w:left w:val="single" w:color="000000" w:sz="6" w:space="0"/>
              <w:bottom w:val="single" w:color="000000" w:sz="6" w:space="0"/>
              <w:right w:val="single" w:color="000000" w:sz="6" w:space="0"/>
            </w:tcBorders>
            <w:vAlign w:val="center"/>
          </w:tcPr>
          <w:p>
            <w:pPr>
              <w:pStyle w:val="10"/>
              <w:ind w:left="95" w:right="78"/>
              <w:rPr>
                <w:rFonts w:cs="Times New Roman"/>
                <w:sz w:val="28"/>
                <w:szCs w:val="28"/>
              </w:rPr>
            </w:pPr>
            <w:r>
              <w:rPr>
                <w:rFonts w:hint="eastAsia" w:cs="Times New Roman"/>
                <w:sz w:val="28"/>
                <w:szCs w:val="28"/>
              </w:rPr>
              <w:t>学院团委、学生会、党务工作正副部长级学生</w:t>
            </w:r>
          </w:p>
          <w:p>
            <w:pPr>
              <w:pStyle w:val="10"/>
              <w:spacing w:before="9"/>
              <w:jc w:val="left"/>
              <w:rPr>
                <w:rFonts w:cs="Times New Roman"/>
                <w:sz w:val="20"/>
                <w:szCs w:val="20"/>
              </w:rPr>
            </w:pPr>
          </w:p>
          <w:p>
            <w:pPr>
              <w:pStyle w:val="10"/>
              <w:spacing w:before="0"/>
              <w:ind w:left="95" w:right="78"/>
              <w:rPr>
                <w:rFonts w:cs="Times New Roman"/>
                <w:sz w:val="28"/>
                <w:szCs w:val="28"/>
              </w:rPr>
            </w:pPr>
            <w:r>
              <w:rPr>
                <w:rFonts w:hint="eastAsia" w:cs="Times New Roman"/>
                <w:sz w:val="28"/>
                <w:szCs w:val="28"/>
              </w:rPr>
              <w:t>干部</w:t>
            </w:r>
          </w:p>
        </w:tc>
        <w:tc>
          <w:tcPr>
            <w:tcW w:w="2252" w:type="dxa"/>
            <w:tcBorders>
              <w:top w:val="single" w:color="000000" w:sz="6" w:space="0"/>
              <w:left w:val="nil"/>
              <w:bottom w:val="single" w:color="000000" w:sz="6" w:space="0"/>
              <w:right w:val="single" w:color="000000" w:sz="6" w:space="0"/>
            </w:tcBorders>
            <w:vAlign w:val="center"/>
          </w:tcPr>
          <w:p>
            <w:pPr>
              <w:pStyle w:val="10"/>
              <w:spacing w:before="5"/>
              <w:jc w:val="left"/>
              <w:rPr>
                <w:rFonts w:cs="Times New Roman"/>
                <w:color w:val="000000" w:themeColor="text1"/>
                <w:sz w:val="39"/>
                <w:szCs w:val="39"/>
                <w14:textFill>
                  <w14:solidFill>
                    <w14:schemeClr w14:val="tx1"/>
                  </w14:solidFill>
                </w14:textFill>
              </w:rPr>
            </w:pPr>
          </w:p>
          <w:p>
            <w:pPr>
              <w:pStyle w:val="10"/>
              <w:spacing w:before="0"/>
              <w:ind w:left="754" w:right="74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jc w:val="center"/>
        </w:trPr>
        <w:tc>
          <w:tcPr>
            <w:tcW w:w="5828" w:type="dxa"/>
            <w:tcBorders>
              <w:top w:val="single" w:color="000000" w:sz="6" w:space="0"/>
              <w:left w:val="single" w:color="000000" w:sz="6" w:space="0"/>
              <w:bottom w:val="single" w:color="000000" w:sz="6" w:space="0"/>
              <w:right w:val="single" w:color="000000" w:sz="6" w:space="0"/>
            </w:tcBorders>
            <w:vAlign w:val="center"/>
          </w:tcPr>
          <w:p>
            <w:pPr>
              <w:pStyle w:val="10"/>
              <w:ind w:left="95" w:right="78"/>
              <w:rPr>
                <w:rFonts w:cs="Times New Roman"/>
                <w:sz w:val="28"/>
                <w:szCs w:val="28"/>
              </w:rPr>
            </w:pPr>
            <w:r>
              <w:rPr>
                <w:rFonts w:hint="eastAsia" w:cs="Times New Roman"/>
                <w:sz w:val="28"/>
                <w:szCs w:val="28"/>
              </w:rPr>
              <w:t>党支部（副）书记、班长、团支书、新生兼职</w:t>
            </w:r>
          </w:p>
          <w:p>
            <w:pPr>
              <w:pStyle w:val="10"/>
              <w:spacing w:before="9"/>
              <w:jc w:val="left"/>
              <w:rPr>
                <w:rFonts w:cs="Times New Roman"/>
                <w:sz w:val="20"/>
                <w:szCs w:val="20"/>
              </w:rPr>
            </w:pPr>
          </w:p>
          <w:p>
            <w:pPr>
              <w:pStyle w:val="10"/>
              <w:spacing w:before="0"/>
              <w:ind w:left="90" w:right="78"/>
              <w:rPr>
                <w:rFonts w:cs="Times New Roman"/>
                <w:sz w:val="28"/>
                <w:szCs w:val="28"/>
              </w:rPr>
            </w:pPr>
            <w:r>
              <w:rPr>
                <w:rFonts w:hint="eastAsia" w:cs="Times New Roman"/>
                <w:sz w:val="28"/>
                <w:szCs w:val="28"/>
              </w:rPr>
              <w:t>辅导员</w:t>
            </w:r>
          </w:p>
        </w:tc>
        <w:tc>
          <w:tcPr>
            <w:tcW w:w="2252" w:type="dxa"/>
            <w:tcBorders>
              <w:top w:val="single" w:color="000000" w:sz="6" w:space="0"/>
              <w:left w:val="nil"/>
              <w:bottom w:val="single" w:color="000000" w:sz="6" w:space="0"/>
              <w:right w:val="single" w:color="000000" w:sz="6" w:space="0"/>
            </w:tcBorders>
            <w:vAlign w:val="center"/>
          </w:tcPr>
          <w:p>
            <w:pPr>
              <w:pStyle w:val="10"/>
              <w:spacing w:before="5"/>
              <w:jc w:val="left"/>
              <w:rPr>
                <w:rFonts w:cs="Times New Roman"/>
                <w:color w:val="000000" w:themeColor="text1"/>
                <w:sz w:val="39"/>
                <w:szCs w:val="39"/>
                <w14:textFill>
                  <w14:solidFill>
                    <w14:schemeClr w14:val="tx1"/>
                  </w14:solidFill>
                </w14:textFill>
              </w:rPr>
            </w:pPr>
          </w:p>
          <w:p>
            <w:pPr>
              <w:pStyle w:val="10"/>
              <w:spacing w:before="0"/>
              <w:ind w:left="754" w:right="74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1.</w:t>
            </w:r>
            <w:r>
              <w:rPr>
                <w:rFonts w:hint="eastAsia" w:cs="Times New Roman"/>
                <w:color w:val="000000" w:themeColor="text1"/>
                <w:sz w:val="28"/>
                <w:szCs w:val="28"/>
                <w14:textFill>
                  <w14:solidFill>
                    <w14:schemeClr w14:val="tx1"/>
                  </w14:solidFill>
                </w14:textFill>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5828" w:type="dxa"/>
            <w:tcBorders>
              <w:top w:val="single" w:color="000000" w:sz="6" w:space="0"/>
              <w:left w:val="single" w:color="000000" w:sz="6" w:space="0"/>
              <w:bottom w:val="single" w:color="000000" w:sz="6" w:space="0"/>
              <w:right w:val="single" w:color="000000" w:sz="6" w:space="0"/>
            </w:tcBorders>
            <w:vAlign w:val="center"/>
          </w:tcPr>
          <w:p>
            <w:pPr>
              <w:pStyle w:val="10"/>
              <w:ind w:left="93" w:right="78"/>
              <w:rPr>
                <w:rFonts w:cs="Times New Roman"/>
                <w:sz w:val="28"/>
                <w:szCs w:val="28"/>
              </w:rPr>
            </w:pPr>
            <w:r>
              <w:rPr>
                <w:rFonts w:hint="eastAsia" w:cs="Times New Roman"/>
                <w:sz w:val="28"/>
                <w:szCs w:val="28"/>
              </w:rPr>
              <w:t>其他党支委、团支委、班委、学生组织干事</w:t>
            </w:r>
          </w:p>
        </w:tc>
        <w:tc>
          <w:tcPr>
            <w:tcW w:w="2252" w:type="dxa"/>
            <w:tcBorders>
              <w:top w:val="single" w:color="000000" w:sz="6" w:space="0"/>
              <w:left w:val="nil"/>
              <w:bottom w:val="single" w:color="000000" w:sz="6" w:space="0"/>
              <w:right w:val="single" w:color="000000" w:sz="6" w:space="0"/>
            </w:tcBorders>
            <w:vAlign w:val="center"/>
          </w:tcPr>
          <w:p>
            <w:pPr>
              <w:pStyle w:val="10"/>
              <w:ind w:left="754" w:right="74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5" w:hRule="atLeast"/>
          <w:jc w:val="center"/>
        </w:trPr>
        <w:tc>
          <w:tcPr>
            <w:tcW w:w="5828" w:type="dxa"/>
            <w:tcBorders>
              <w:top w:val="single" w:color="000000" w:sz="6" w:space="0"/>
              <w:left w:val="single" w:color="000000" w:sz="6" w:space="0"/>
              <w:bottom w:val="single" w:color="000000" w:sz="6" w:space="0"/>
              <w:right w:val="single" w:color="000000" w:sz="6" w:space="0"/>
            </w:tcBorders>
            <w:vAlign w:val="center"/>
          </w:tcPr>
          <w:p>
            <w:pPr>
              <w:pStyle w:val="10"/>
              <w:spacing w:before="10"/>
              <w:jc w:val="left"/>
              <w:rPr>
                <w:rFonts w:cs="Times New Roman"/>
                <w:sz w:val="24"/>
                <w:szCs w:val="24"/>
              </w:rPr>
            </w:pPr>
          </w:p>
          <w:p>
            <w:pPr>
              <w:pStyle w:val="10"/>
              <w:spacing w:before="1" w:line="415" w:lineRule="auto"/>
              <w:ind w:left="2773" w:right="94" w:hanging="2660"/>
              <w:jc w:val="left"/>
              <w:rPr>
                <w:rFonts w:cs="Times New Roman"/>
                <w:sz w:val="28"/>
                <w:szCs w:val="28"/>
              </w:rPr>
            </w:pPr>
            <w:r>
              <w:rPr>
                <w:rFonts w:hint="eastAsia" w:cs="Times New Roman"/>
                <w:sz w:val="28"/>
                <w:szCs w:val="28"/>
              </w:rPr>
              <w:t>学校各机关部处指导下的学生组织干部、干事等</w:t>
            </w:r>
          </w:p>
        </w:tc>
        <w:tc>
          <w:tcPr>
            <w:tcW w:w="2252" w:type="dxa"/>
            <w:tcBorders>
              <w:top w:val="single" w:color="000000" w:sz="6" w:space="0"/>
              <w:left w:val="nil"/>
              <w:bottom w:val="single" w:color="000000" w:sz="6" w:space="0"/>
              <w:right w:val="single" w:color="000000" w:sz="6" w:space="0"/>
            </w:tcBorders>
            <w:vAlign w:val="center"/>
          </w:tcPr>
          <w:p>
            <w:pPr>
              <w:pStyle w:val="10"/>
              <w:spacing w:before="10"/>
              <w:jc w:val="left"/>
              <w:rPr>
                <w:rFonts w:cs="Times New Roman"/>
                <w:sz w:val="24"/>
                <w:szCs w:val="24"/>
              </w:rPr>
            </w:pPr>
          </w:p>
          <w:p>
            <w:pPr>
              <w:pStyle w:val="10"/>
              <w:spacing w:before="1" w:line="415" w:lineRule="auto"/>
              <w:ind w:left="286" w:right="129" w:hanging="142"/>
              <w:jc w:val="left"/>
              <w:rPr>
                <w:rFonts w:cs="Times New Roman"/>
                <w:sz w:val="28"/>
                <w:szCs w:val="28"/>
              </w:rPr>
            </w:pPr>
            <w:r>
              <w:rPr>
                <w:rFonts w:hint="eastAsia" w:cs="Times New Roman"/>
                <w:sz w:val="28"/>
                <w:szCs w:val="28"/>
              </w:rPr>
              <w:t>参照学院各学生组织加分标准</w:t>
            </w:r>
          </w:p>
        </w:tc>
      </w:tr>
    </w:tbl>
    <w:p>
      <w:pPr>
        <w:pStyle w:val="3"/>
        <w:spacing w:line="364" w:lineRule="auto"/>
        <w:ind w:right="439"/>
      </w:pPr>
      <w:r>
        <w:br w:type="page"/>
      </w:r>
      <w:r>
        <w:t>学院各学生组织：</w:t>
      </w:r>
    </w:p>
    <w:p>
      <w:pPr>
        <w:pStyle w:val="3"/>
        <w:spacing w:before="3"/>
        <w:ind w:left="0" w:firstLine="0"/>
        <w:rPr>
          <w:sz w:val="8"/>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9"/>
        <w:gridCol w:w="324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2709" w:type="dxa"/>
            <w:vAlign w:val="center"/>
          </w:tcPr>
          <w:p>
            <w:pPr>
              <w:pStyle w:val="10"/>
              <w:spacing w:before="0"/>
              <w:ind w:left="153" w:right="136"/>
              <w:rPr>
                <w:sz w:val="28"/>
              </w:rPr>
            </w:pPr>
            <w:r>
              <w:rPr>
                <w:rFonts w:hint="eastAsia"/>
                <w:sz w:val="28"/>
              </w:rPr>
              <w:t>学院学生组织</w:t>
            </w:r>
          </w:p>
        </w:tc>
        <w:tc>
          <w:tcPr>
            <w:tcW w:w="3245" w:type="dxa"/>
            <w:vAlign w:val="center"/>
          </w:tcPr>
          <w:p>
            <w:pPr>
              <w:pStyle w:val="10"/>
              <w:spacing w:before="0"/>
              <w:ind w:right="42"/>
              <w:rPr>
                <w:sz w:val="28"/>
              </w:rPr>
            </w:pPr>
            <w:r>
              <w:rPr>
                <w:sz w:val="28"/>
              </w:rPr>
              <w:t>学生干部</w:t>
            </w:r>
          </w:p>
        </w:tc>
        <w:tc>
          <w:tcPr>
            <w:tcW w:w="2126" w:type="dxa"/>
            <w:vAlign w:val="center"/>
          </w:tcPr>
          <w:p>
            <w:pPr>
              <w:pStyle w:val="10"/>
              <w:spacing w:before="0"/>
              <w:ind w:right="748"/>
              <w:rPr>
                <w:sz w:val="28"/>
              </w:rPr>
            </w:pPr>
            <w:r>
              <w:rPr>
                <w:sz w:val="28"/>
              </w:rPr>
              <w:t>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restart"/>
            <w:vAlign w:val="center"/>
          </w:tcPr>
          <w:p>
            <w:pPr>
              <w:pStyle w:val="10"/>
              <w:spacing w:before="0"/>
              <w:ind w:right="154"/>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食品学院学生会</w:t>
            </w: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主席团</w:t>
            </w:r>
          </w:p>
        </w:tc>
        <w:tc>
          <w:tcPr>
            <w:tcW w:w="2126" w:type="dxa"/>
            <w:vAlign w:val="center"/>
          </w:tcPr>
          <w:p>
            <w:pPr>
              <w:pStyle w:val="10"/>
              <w:ind w:left="763" w:right="748"/>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2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continue"/>
            <w:tcBorders>
              <w:top w:val="nil"/>
            </w:tcBorders>
            <w:vAlign w:val="center"/>
          </w:tcPr>
          <w:p>
            <w:pPr>
              <w:jc w:val="center"/>
              <w:rPr>
                <w:b w:val="0"/>
                <w:bCs w:val="0"/>
                <w:color w:val="000000" w:themeColor="text1"/>
                <w:sz w:val="2"/>
                <w:szCs w:val="2"/>
                <w14:textFill>
                  <w14:solidFill>
                    <w14:schemeClr w14:val="tx1"/>
                  </w14:solidFill>
                </w14:textFill>
              </w:rPr>
            </w:pP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各部门正、副部长</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continue"/>
            <w:tcBorders>
              <w:top w:val="nil"/>
            </w:tcBorders>
            <w:vAlign w:val="center"/>
          </w:tcPr>
          <w:p>
            <w:pPr>
              <w:jc w:val="center"/>
              <w:rPr>
                <w:b w:val="0"/>
                <w:bCs w:val="0"/>
                <w:color w:val="000000" w:themeColor="text1"/>
                <w:sz w:val="2"/>
                <w:szCs w:val="2"/>
                <w14:textFill>
                  <w14:solidFill>
                    <w14:schemeClr w14:val="tx1"/>
                  </w14:solidFill>
                </w14:textFill>
              </w:rPr>
            </w:pP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各部门干事</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8080" w:type="dxa"/>
            <w:gridSpan w:val="3"/>
            <w:vAlign w:val="center"/>
          </w:tcPr>
          <w:p>
            <w:pPr>
              <w:pStyle w:val="10"/>
              <w:spacing w:before="0"/>
              <w:rPr>
                <w:rFonts w:ascii="Times New Roman"/>
                <w:b w:val="0"/>
                <w:bCs w:val="0"/>
                <w:color w:val="000000" w:themeColor="text1"/>
                <w:sz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restart"/>
            <w:vAlign w:val="center"/>
          </w:tcPr>
          <w:p>
            <w:pPr>
              <w:pStyle w:val="10"/>
              <w:spacing w:before="0"/>
              <w:rPr>
                <w:b w:val="0"/>
                <w:bCs w:val="0"/>
                <w:color w:val="000000" w:themeColor="text1"/>
                <w:sz w:val="28"/>
                <w14:textFill>
                  <w14:solidFill>
                    <w14:schemeClr w14:val="tx1"/>
                  </w14:solidFill>
                </w14:textFill>
              </w:rPr>
            </w:pPr>
          </w:p>
          <w:p>
            <w:pPr>
              <w:pStyle w:val="10"/>
              <w:spacing w:before="10"/>
              <w:rPr>
                <w:b w:val="0"/>
                <w:bCs w:val="0"/>
                <w:color w:val="000000" w:themeColor="text1"/>
                <w:sz w:val="20"/>
                <w14:textFill>
                  <w14:solidFill>
                    <w14:schemeClr w14:val="tx1"/>
                  </w14:solidFill>
                </w14:textFill>
              </w:rPr>
            </w:pPr>
          </w:p>
          <w:p>
            <w:pPr>
              <w:pStyle w:val="10"/>
              <w:spacing w:before="0"/>
              <w:ind w:left="733" w:right="154" w:hanging="560"/>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食品学院团委</w:t>
            </w: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团委副书记、秘书长</w:t>
            </w:r>
          </w:p>
        </w:tc>
        <w:tc>
          <w:tcPr>
            <w:tcW w:w="2126" w:type="dxa"/>
            <w:vAlign w:val="center"/>
          </w:tcPr>
          <w:p>
            <w:pPr>
              <w:pStyle w:val="10"/>
              <w:ind w:left="763" w:right="748"/>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2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continue"/>
            <w:tcBorders>
              <w:top w:val="nil"/>
            </w:tcBorders>
            <w:vAlign w:val="center"/>
          </w:tcPr>
          <w:p>
            <w:pPr>
              <w:jc w:val="center"/>
              <w:rPr>
                <w:b w:val="0"/>
                <w:bCs w:val="0"/>
                <w:color w:val="000000" w:themeColor="text1"/>
                <w:sz w:val="2"/>
                <w:szCs w:val="2"/>
                <w14:textFill>
                  <w14:solidFill>
                    <w14:schemeClr w14:val="tx1"/>
                  </w14:solidFill>
                </w14:textFill>
              </w:rPr>
            </w:pP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各部门正、副部长</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jc w:val="center"/>
              <w:rPr>
                <w:b w:val="0"/>
                <w:bCs w:val="0"/>
                <w:color w:val="000000" w:themeColor="text1"/>
                <w:sz w:val="2"/>
                <w:szCs w:val="2"/>
                <w14:textFill>
                  <w14:solidFill>
                    <w14:schemeClr w14:val="tx1"/>
                  </w14:solidFill>
                </w14:textFill>
              </w:rPr>
            </w:pP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各部门干事</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8080" w:type="dxa"/>
            <w:gridSpan w:val="3"/>
            <w:vAlign w:val="center"/>
          </w:tcPr>
          <w:p>
            <w:pPr>
              <w:pStyle w:val="10"/>
              <w:spacing w:before="0"/>
              <w:jc w:val="left"/>
              <w:rPr>
                <w:rFonts w:ascii="Times New Roman"/>
                <w:b w:val="0"/>
                <w:bCs w:val="0"/>
                <w:color w:val="000000" w:themeColor="text1"/>
                <w:sz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restart"/>
            <w:vAlign w:val="center"/>
          </w:tcPr>
          <w:p>
            <w:pPr>
              <w:pStyle w:val="10"/>
              <w:spacing w:before="0"/>
              <w:jc w:val="left"/>
              <w:rPr>
                <w:b w:val="0"/>
                <w:bCs w:val="0"/>
                <w:color w:val="000000" w:themeColor="text1"/>
                <w:sz w:val="28"/>
                <w14:textFill>
                  <w14:solidFill>
                    <w14:schemeClr w14:val="tx1"/>
                  </w14:solidFill>
                </w14:textFill>
              </w:rPr>
            </w:pPr>
          </w:p>
          <w:p>
            <w:pPr>
              <w:pStyle w:val="10"/>
              <w:spacing w:before="10"/>
              <w:jc w:val="left"/>
              <w:rPr>
                <w:b w:val="0"/>
                <w:bCs w:val="0"/>
                <w:color w:val="000000" w:themeColor="text1"/>
                <w:sz w:val="20"/>
                <w14:textFill>
                  <w14:solidFill>
                    <w14:schemeClr w14:val="tx1"/>
                  </w14:solidFill>
                </w14:textFill>
              </w:rPr>
            </w:pPr>
          </w:p>
          <w:p>
            <w:pPr>
              <w:pStyle w:val="10"/>
              <w:spacing w:before="0" w:line="417" w:lineRule="auto"/>
              <w:ind w:left="733" w:right="154" w:hanging="560"/>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党委信息中心</w:t>
            </w: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主任、副主任</w:t>
            </w:r>
          </w:p>
        </w:tc>
        <w:tc>
          <w:tcPr>
            <w:tcW w:w="2126" w:type="dxa"/>
            <w:vAlign w:val="center"/>
          </w:tcPr>
          <w:p>
            <w:pPr>
              <w:pStyle w:val="10"/>
              <w:ind w:left="763" w:right="748"/>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2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各部正、副部长</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各部委员、督导员</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8080" w:type="dxa"/>
            <w:gridSpan w:val="3"/>
            <w:vAlign w:val="center"/>
          </w:tcPr>
          <w:p>
            <w:pPr>
              <w:pStyle w:val="10"/>
              <w:spacing w:before="0"/>
              <w:jc w:val="left"/>
              <w:rPr>
                <w:rFonts w:ascii="Times New Roman"/>
                <w:b w:val="0"/>
                <w:bCs w:val="0"/>
                <w:color w:val="000000" w:themeColor="text1"/>
                <w:sz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restart"/>
            <w:vAlign w:val="center"/>
          </w:tcPr>
          <w:p>
            <w:pPr>
              <w:pStyle w:val="10"/>
              <w:spacing w:before="0"/>
              <w:jc w:val="left"/>
              <w:rPr>
                <w:b w:val="0"/>
                <w:bCs w:val="0"/>
                <w:color w:val="000000" w:themeColor="text1"/>
                <w:sz w:val="28"/>
                <w14:textFill>
                  <w14:solidFill>
                    <w14:schemeClr w14:val="tx1"/>
                  </w14:solidFill>
                </w14:textFill>
              </w:rPr>
            </w:pPr>
          </w:p>
          <w:p>
            <w:pPr>
              <w:pStyle w:val="10"/>
              <w:spacing w:before="0"/>
              <w:jc w:val="left"/>
              <w:rPr>
                <w:b w:val="0"/>
                <w:bCs w:val="0"/>
                <w:color w:val="000000" w:themeColor="text1"/>
                <w:sz w:val="28"/>
                <w14:textFill>
                  <w14:solidFill>
                    <w14:schemeClr w14:val="tx1"/>
                  </w14:solidFill>
                </w14:textFill>
              </w:rPr>
            </w:pPr>
          </w:p>
          <w:p>
            <w:pPr>
              <w:pStyle w:val="10"/>
              <w:spacing w:before="220"/>
              <w:ind w:left="174"/>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阳光加油站</w:t>
            </w: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站长、副站长</w:t>
            </w:r>
          </w:p>
        </w:tc>
        <w:tc>
          <w:tcPr>
            <w:tcW w:w="2126" w:type="dxa"/>
            <w:vAlign w:val="center"/>
          </w:tcPr>
          <w:p>
            <w:pPr>
              <w:pStyle w:val="10"/>
              <w:ind w:left="763" w:right="748"/>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2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各部正、副部长</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新生阳光员、各部门干事</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8080" w:type="dxa"/>
            <w:gridSpan w:val="3"/>
            <w:vAlign w:val="center"/>
          </w:tcPr>
          <w:p>
            <w:pPr>
              <w:pStyle w:val="10"/>
              <w:spacing w:before="0"/>
              <w:jc w:val="left"/>
              <w:rPr>
                <w:rFonts w:ascii="Times New Roman"/>
                <w:b w:val="0"/>
                <w:bCs w:val="0"/>
                <w:color w:val="000000" w:themeColor="text1"/>
                <w:sz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restart"/>
            <w:vAlign w:val="center"/>
          </w:tcPr>
          <w:p>
            <w:pPr>
              <w:pStyle w:val="10"/>
              <w:spacing w:before="0"/>
              <w:jc w:val="left"/>
              <w:rPr>
                <w:b w:val="0"/>
                <w:bCs w:val="0"/>
                <w:color w:val="000000" w:themeColor="text1"/>
                <w:sz w:val="28"/>
                <w14:textFill>
                  <w14:solidFill>
                    <w14:schemeClr w14:val="tx1"/>
                  </w14:solidFill>
                </w14:textFill>
              </w:rPr>
            </w:pPr>
          </w:p>
          <w:p>
            <w:pPr>
              <w:pStyle w:val="10"/>
              <w:spacing w:before="10"/>
              <w:jc w:val="left"/>
              <w:rPr>
                <w:b w:val="0"/>
                <w:bCs w:val="0"/>
                <w:color w:val="000000" w:themeColor="text1"/>
                <w:sz w:val="20"/>
                <w14:textFill>
                  <w14:solidFill>
                    <w14:schemeClr w14:val="tx1"/>
                  </w14:solidFill>
                </w14:textFill>
              </w:rPr>
            </w:pPr>
          </w:p>
          <w:p>
            <w:pPr>
              <w:pStyle w:val="10"/>
              <w:spacing w:before="0" w:line="417" w:lineRule="auto"/>
              <w:ind w:left="594" w:right="154" w:hanging="420"/>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砾影新媒体中心</w:t>
            </w: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主任、副主任</w:t>
            </w:r>
          </w:p>
        </w:tc>
        <w:tc>
          <w:tcPr>
            <w:tcW w:w="2126" w:type="dxa"/>
            <w:vAlign w:val="center"/>
          </w:tcPr>
          <w:p>
            <w:pPr>
              <w:pStyle w:val="10"/>
              <w:ind w:left="763" w:right="748"/>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2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各部正、副部长</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各部门干事</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8080" w:type="dxa"/>
            <w:gridSpan w:val="3"/>
            <w:vAlign w:val="center"/>
          </w:tcPr>
          <w:p>
            <w:pPr>
              <w:pStyle w:val="10"/>
              <w:spacing w:before="0"/>
              <w:jc w:val="left"/>
              <w:rPr>
                <w:rFonts w:ascii="Times New Roman"/>
                <w:b w:val="0"/>
                <w:bCs w:val="0"/>
                <w:color w:val="000000" w:themeColor="text1"/>
                <w:sz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restart"/>
            <w:vAlign w:val="center"/>
          </w:tcPr>
          <w:p>
            <w:pPr>
              <w:pStyle w:val="10"/>
              <w:spacing w:before="0"/>
              <w:jc w:val="left"/>
              <w:rPr>
                <w:b w:val="0"/>
                <w:bCs w:val="0"/>
                <w:color w:val="000000" w:themeColor="text1"/>
                <w:sz w:val="28"/>
                <w14:textFill>
                  <w14:solidFill>
                    <w14:schemeClr w14:val="tx1"/>
                  </w14:solidFill>
                </w14:textFill>
              </w:rPr>
            </w:pPr>
          </w:p>
          <w:p>
            <w:pPr>
              <w:pStyle w:val="10"/>
              <w:spacing w:before="10"/>
              <w:jc w:val="left"/>
              <w:rPr>
                <w:b w:val="0"/>
                <w:bCs w:val="0"/>
                <w:color w:val="000000" w:themeColor="text1"/>
                <w:sz w:val="20"/>
                <w14:textFill>
                  <w14:solidFill>
                    <w14:schemeClr w14:val="tx1"/>
                  </w14:solidFill>
                </w14:textFill>
              </w:rPr>
            </w:pPr>
          </w:p>
          <w:p>
            <w:pPr>
              <w:pStyle w:val="10"/>
              <w:spacing w:before="0" w:line="417" w:lineRule="auto"/>
              <w:ind w:left="453" w:right="154" w:hanging="279"/>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青年志愿者服务队</w:t>
            </w: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队长、副队长</w:t>
            </w:r>
          </w:p>
        </w:tc>
        <w:tc>
          <w:tcPr>
            <w:tcW w:w="2126" w:type="dxa"/>
            <w:vAlign w:val="center"/>
          </w:tcPr>
          <w:p>
            <w:pPr>
              <w:pStyle w:val="10"/>
              <w:ind w:left="763" w:right="748"/>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2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各部正、副部长</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各部干事</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8080" w:type="dxa"/>
            <w:gridSpan w:val="3"/>
            <w:vAlign w:val="center"/>
          </w:tcPr>
          <w:p>
            <w:pPr>
              <w:pStyle w:val="10"/>
              <w:spacing w:before="0"/>
              <w:jc w:val="left"/>
              <w:rPr>
                <w:rFonts w:ascii="Times New Roman"/>
                <w:b w:val="0"/>
                <w:bCs w:val="0"/>
                <w:color w:val="000000" w:themeColor="text1"/>
                <w:sz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restart"/>
            <w:vAlign w:val="center"/>
          </w:tcPr>
          <w:p>
            <w:pPr>
              <w:pStyle w:val="10"/>
              <w:spacing w:before="11"/>
              <w:jc w:val="left"/>
              <w:rPr>
                <w:b w:val="0"/>
                <w:bCs w:val="0"/>
                <w:color w:val="000000" w:themeColor="text1"/>
                <w14:textFill>
                  <w14:solidFill>
                    <w14:schemeClr w14:val="tx1"/>
                  </w14:solidFill>
                </w14:textFill>
              </w:rPr>
            </w:pPr>
          </w:p>
          <w:p>
            <w:pPr>
              <w:pStyle w:val="10"/>
              <w:spacing w:before="0" w:line="417" w:lineRule="auto"/>
              <w:ind w:left="174" w:right="154"/>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大学生奖助学</w:t>
            </w:r>
          </w:p>
          <w:p>
            <w:pPr>
              <w:pStyle w:val="10"/>
              <w:spacing w:before="0" w:line="417" w:lineRule="auto"/>
              <w:ind w:left="174" w:right="154"/>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管理中心</w:t>
            </w: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主任、副主任</w:t>
            </w:r>
          </w:p>
        </w:tc>
        <w:tc>
          <w:tcPr>
            <w:tcW w:w="2126" w:type="dxa"/>
            <w:vAlign w:val="center"/>
          </w:tcPr>
          <w:p>
            <w:pPr>
              <w:pStyle w:val="10"/>
              <w:ind w:left="763" w:right="748"/>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2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各部正、副部长</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各部干事</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自强小组正组长</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自强小组副组长</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0.5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8080" w:type="dxa"/>
            <w:gridSpan w:val="3"/>
            <w:vAlign w:val="center"/>
          </w:tcPr>
          <w:p>
            <w:pPr>
              <w:pStyle w:val="10"/>
              <w:spacing w:before="0"/>
              <w:jc w:val="left"/>
              <w:rPr>
                <w:rFonts w:ascii="Times New Roman"/>
                <w:b w:val="0"/>
                <w:bCs w:val="0"/>
                <w:color w:val="000000" w:themeColor="text1"/>
                <w:sz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restart"/>
            <w:vAlign w:val="center"/>
          </w:tcPr>
          <w:p>
            <w:pPr>
              <w:pStyle w:val="10"/>
              <w:spacing w:before="233"/>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红十字会</w:t>
            </w: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会长、副会长</w:t>
            </w:r>
          </w:p>
        </w:tc>
        <w:tc>
          <w:tcPr>
            <w:tcW w:w="2126" w:type="dxa"/>
            <w:vAlign w:val="center"/>
          </w:tcPr>
          <w:p>
            <w:pPr>
              <w:pStyle w:val="10"/>
              <w:ind w:left="763" w:right="748"/>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2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各部正、副部长</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各部干事</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手语队队员</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0.5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8080" w:type="dxa"/>
            <w:gridSpan w:val="3"/>
            <w:vAlign w:val="center"/>
          </w:tcPr>
          <w:p>
            <w:pPr>
              <w:pStyle w:val="10"/>
              <w:spacing w:before="0"/>
              <w:jc w:val="left"/>
              <w:rPr>
                <w:rFonts w:ascii="Times New Roman"/>
                <w:b w:val="0"/>
                <w:bCs w:val="0"/>
                <w:color w:val="000000" w:themeColor="text1"/>
                <w:sz w:val="3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restart"/>
            <w:vAlign w:val="center"/>
          </w:tcPr>
          <w:p>
            <w:pPr>
              <w:pStyle w:val="10"/>
              <w:spacing w:before="5"/>
              <w:jc w:val="left"/>
              <w:rPr>
                <w:b w:val="0"/>
                <w:bCs w:val="0"/>
                <w:color w:val="000000" w:themeColor="text1"/>
                <w:sz w:val="24"/>
                <w14:textFill>
                  <w14:solidFill>
                    <w14:schemeClr w14:val="tx1"/>
                  </w14:solidFill>
                </w14:textFill>
              </w:rPr>
            </w:pPr>
          </w:p>
          <w:p>
            <w:pPr>
              <w:pStyle w:val="10"/>
              <w:spacing w:before="1" w:line="417" w:lineRule="auto"/>
              <w:ind w:left="174" w:right="154"/>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食品科技创新创业联合会</w:t>
            </w: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会长、副会长</w:t>
            </w:r>
          </w:p>
        </w:tc>
        <w:tc>
          <w:tcPr>
            <w:tcW w:w="2126" w:type="dxa"/>
            <w:vAlign w:val="center"/>
          </w:tcPr>
          <w:p>
            <w:pPr>
              <w:pStyle w:val="10"/>
              <w:ind w:left="763" w:right="748"/>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2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各部正、副部长</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各部干事</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8080" w:type="dxa"/>
            <w:gridSpan w:val="3"/>
            <w:vAlign w:val="center"/>
          </w:tcPr>
          <w:p>
            <w:pPr>
              <w:pStyle w:val="10"/>
              <w:spacing w:before="0"/>
              <w:jc w:val="left"/>
              <w:rPr>
                <w:rFonts w:ascii="Times New Roman"/>
                <w:b w:val="0"/>
                <w:bCs w:val="0"/>
                <w:color w:val="000000" w:themeColor="text1"/>
                <w:sz w:val="3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restart"/>
            <w:vAlign w:val="center"/>
          </w:tcPr>
          <w:p>
            <w:pPr>
              <w:pStyle w:val="10"/>
              <w:spacing w:before="220"/>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辩论队</w:t>
            </w: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队长</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0.8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jc w:val="cente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副队长、秘书长</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0.8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jc w:val="center"/>
              <w:rPr>
                <w:b w:val="0"/>
                <w:bCs w:val="0"/>
                <w:color w:val="000000" w:themeColor="text1"/>
                <w:sz w:val="2"/>
                <w:szCs w:val="2"/>
                <w14:textFill>
                  <w14:solidFill>
                    <w14:schemeClr w14:val="tx1"/>
                  </w14:solidFill>
                </w14:textFill>
              </w:rPr>
            </w:pP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队员</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0.5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8080" w:type="dxa"/>
            <w:gridSpan w:val="3"/>
            <w:vAlign w:val="center"/>
          </w:tcPr>
          <w:p>
            <w:pPr>
              <w:pStyle w:val="10"/>
              <w:spacing w:before="0"/>
              <w:jc w:val="left"/>
              <w:rPr>
                <w:rFonts w:ascii="Times New Roman"/>
                <w:b w:val="0"/>
                <w:bCs w:val="0"/>
                <w:color w:val="000000" w:themeColor="text1"/>
                <w:sz w:val="3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jc w:val="center"/>
        </w:trPr>
        <w:tc>
          <w:tcPr>
            <w:tcW w:w="2709" w:type="dxa"/>
            <w:vMerge w:val="restart"/>
            <w:vAlign w:val="center"/>
          </w:tcPr>
          <w:p>
            <w:pPr>
              <w:pStyle w:val="10"/>
              <w:spacing w:before="186"/>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艺术团</w:t>
            </w: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pacing w:val="-21"/>
                <w:sz w:val="28"/>
                <w14:textFill>
                  <w14:solidFill>
                    <w14:schemeClr w14:val="tx1"/>
                  </w14:solidFill>
                </w14:textFill>
              </w:rPr>
              <w:t>团长、副团长</w:t>
            </w:r>
            <w:r>
              <w:rPr>
                <w:b w:val="0"/>
                <w:bCs w:val="0"/>
                <w:color w:val="000000" w:themeColor="text1"/>
                <w:sz w:val="28"/>
                <w14:textFill>
                  <w14:solidFill>
                    <w14:schemeClr w14:val="tx1"/>
                  </w14:solidFill>
                </w14:textFill>
              </w:rPr>
              <w:t>（</w:t>
            </w:r>
            <w:r>
              <w:rPr>
                <w:b w:val="0"/>
                <w:bCs w:val="0"/>
                <w:color w:val="000000" w:themeColor="text1"/>
                <w:spacing w:val="-3"/>
                <w:sz w:val="28"/>
                <w14:textFill>
                  <w14:solidFill>
                    <w14:schemeClr w14:val="tx1"/>
                  </w14:solidFill>
                </w14:textFill>
              </w:rPr>
              <w:t>由文艺部正部及副</w:t>
            </w:r>
            <w:r>
              <w:rPr>
                <w:b w:val="0"/>
                <w:bCs w:val="0"/>
                <w:color w:val="000000" w:themeColor="text1"/>
                <w:sz w:val="28"/>
                <w14:textFill>
                  <w14:solidFill>
                    <w14:schemeClr w14:val="tx1"/>
                  </w14:solidFill>
                </w14:textFill>
              </w:rPr>
              <w:t>部担任）</w:t>
            </w:r>
          </w:p>
        </w:tc>
        <w:tc>
          <w:tcPr>
            <w:tcW w:w="2126" w:type="dxa"/>
            <w:vAlign w:val="center"/>
          </w:tcPr>
          <w:p>
            <w:pPr>
              <w:pStyle w:val="10"/>
              <w:spacing w:before="0"/>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0.8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jc w:val="center"/>
              <w:rPr>
                <w:b w:val="0"/>
                <w:bCs w:val="0"/>
                <w:color w:val="000000" w:themeColor="text1"/>
                <w:sz w:val="2"/>
                <w:szCs w:val="2"/>
                <w14:textFill>
                  <w14:solidFill>
                    <w14:schemeClr w14:val="tx1"/>
                  </w14:solidFill>
                </w14:textFill>
              </w:rPr>
            </w:pPr>
          </w:p>
        </w:tc>
        <w:tc>
          <w:tcPr>
            <w:tcW w:w="3245" w:type="dxa"/>
            <w:vAlign w:val="center"/>
          </w:tcPr>
          <w:p>
            <w:pPr>
              <w:pStyle w:val="10"/>
              <w:ind w:left="58"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部长、副部长</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0.8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709" w:type="dxa"/>
            <w:vMerge w:val="continue"/>
            <w:tcBorders>
              <w:top w:val="nil"/>
            </w:tcBorders>
            <w:vAlign w:val="center"/>
          </w:tcPr>
          <w:p>
            <w:pPr>
              <w:jc w:val="cente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各队正、副队长</w:t>
            </w:r>
          </w:p>
        </w:tc>
        <w:tc>
          <w:tcPr>
            <w:tcW w:w="2126" w:type="dxa"/>
            <w:vAlign w:val="center"/>
          </w:tcPr>
          <w:p>
            <w:pPr>
              <w:pStyle w:val="10"/>
              <w:ind w:left="676"/>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0.8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09" w:type="dxa"/>
            <w:vMerge w:val="continue"/>
            <w:tcBorders>
              <w:top w:val="nil"/>
            </w:tcBorders>
            <w:vAlign w:val="center"/>
          </w:tcPr>
          <w:p>
            <w:pPr>
              <w:jc w:val="center"/>
              <w:rPr>
                <w:b w:val="0"/>
                <w:bCs w:val="0"/>
                <w:color w:val="000000" w:themeColor="text1"/>
                <w:sz w:val="2"/>
                <w:szCs w:val="2"/>
                <w14:textFill>
                  <w14:solidFill>
                    <w14:schemeClr w14:val="tx1"/>
                  </w14:solidFill>
                </w14:textFill>
              </w:rPr>
            </w:pPr>
          </w:p>
        </w:tc>
        <w:tc>
          <w:tcPr>
            <w:tcW w:w="3245" w:type="dxa"/>
            <w:vAlign w:val="center"/>
          </w:tcPr>
          <w:p>
            <w:pPr>
              <w:pStyle w:val="10"/>
              <w:ind w:left="55" w:right="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各队队员</w:t>
            </w:r>
          </w:p>
        </w:tc>
        <w:tc>
          <w:tcPr>
            <w:tcW w:w="2126" w:type="dxa"/>
            <w:vAlign w:val="center"/>
          </w:tcPr>
          <w:p>
            <w:pPr>
              <w:pStyle w:val="10"/>
              <w:ind w:left="607"/>
              <w:jc w:val="left"/>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0.5 分</w:t>
            </w:r>
          </w:p>
        </w:tc>
      </w:tr>
    </w:tbl>
    <w:p>
      <w:pPr>
        <w:pStyle w:val="3"/>
        <w:spacing w:before="108"/>
        <w:ind w:left="900" w:firstLine="0"/>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运动队按照比赛情况加分，此处“社会工作”不加分。</w:t>
      </w:r>
    </w:p>
    <w:p>
      <w:pPr>
        <w:pStyle w:val="9"/>
        <w:numPr>
          <w:ilvl w:val="0"/>
          <w:numId w:val="4"/>
        </w:numPr>
        <w:tabs>
          <w:tab w:val="left" w:pos="1701"/>
        </w:tabs>
        <w:spacing w:before="214"/>
        <w:ind w:hanging="801"/>
        <w:jc w:val="both"/>
        <w:rPr>
          <w:b w:val="0"/>
          <w:bCs w:val="0"/>
          <w:color w:val="000000" w:themeColor="text1"/>
          <w:sz w:val="32"/>
          <w14:textFill>
            <w14:solidFill>
              <w14:schemeClr w14:val="tx1"/>
            </w14:solidFill>
          </w14:textFill>
        </w:rPr>
      </w:pPr>
      <w:r>
        <w:rPr>
          <w:b w:val="0"/>
          <w:bCs w:val="0"/>
          <w:color w:val="000000" w:themeColor="text1"/>
          <w:spacing w:val="-7"/>
          <w:sz w:val="32"/>
          <w14:textFill>
            <w14:solidFill>
              <w14:schemeClr w14:val="tx1"/>
            </w14:solidFill>
          </w14:textFill>
        </w:rPr>
        <w:t xml:space="preserve">各年级正、副级长,各班班长、团支书加 </w:t>
      </w:r>
      <w:r>
        <w:rPr>
          <w:b w:val="0"/>
          <w:bCs w:val="0"/>
          <w:color w:val="000000" w:themeColor="text1"/>
          <w:sz w:val="32"/>
          <w14:textFill>
            <w14:solidFill>
              <w14:schemeClr w14:val="tx1"/>
            </w14:solidFill>
          </w14:textFill>
        </w:rPr>
        <w:t>1.5</w:t>
      </w:r>
      <w:r>
        <w:rPr>
          <w:b w:val="0"/>
          <w:bCs w:val="0"/>
          <w:color w:val="000000" w:themeColor="text1"/>
          <w:spacing w:val="-28"/>
          <w:sz w:val="32"/>
          <w14:textFill>
            <w14:solidFill>
              <w14:schemeClr w14:val="tx1"/>
            </w14:solidFill>
          </w14:textFill>
        </w:rPr>
        <w:t xml:space="preserve"> 分。</w:t>
      </w:r>
    </w:p>
    <w:p>
      <w:pPr>
        <w:pStyle w:val="9"/>
        <w:numPr>
          <w:ilvl w:val="0"/>
          <w:numId w:val="4"/>
        </w:numPr>
        <w:tabs>
          <w:tab w:val="left" w:pos="1720"/>
        </w:tabs>
        <w:spacing w:before="214" w:line="364" w:lineRule="auto"/>
        <w:ind w:left="260" w:right="597" w:firstLine="640"/>
        <w:jc w:val="both"/>
        <w:rPr>
          <w:b w:val="0"/>
          <w:bCs w:val="0"/>
          <w:color w:val="000000" w:themeColor="text1"/>
          <w:sz w:val="32"/>
          <w14:textFill>
            <w14:solidFill>
              <w14:schemeClr w14:val="tx1"/>
            </w14:solidFill>
          </w14:textFill>
        </w:rPr>
      </w:pPr>
      <w:r>
        <w:rPr>
          <w:b w:val="0"/>
          <w:bCs w:val="0"/>
          <w:color w:val="000000" w:themeColor="text1"/>
          <w:spacing w:val="7"/>
          <w:w w:val="95"/>
          <w:sz w:val="32"/>
          <w14:textFill>
            <w14:solidFill>
              <w14:schemeClr w14:val="tx1"/>
            </w14:solidFill>
          </w14:textFill>
        </w:rPr>
        <w:t>各年级级委、宿舍长、各班班委（</w:t>
      </w:r>
      <w:r>
        <w:rPr>
          <w:b w:val="0"/>
          <w:bCs w:val="0"/>
          <w:color w:val="000000" w:themeColor="text1"/>
          <w:spacing w:val="5"/>
          <w:w w:val="95"/>
          <w:sz w:val="32"/>
          <w14:textFill>
            <w14:solidFill>
              <w14:schemeClr w14:val="tx1"/>
            </w14:solidFill>
          </w14:textFill>
        </w:rPr>
        <w:t xml:space="preserve">组织委员、体 </w:t>
      </w:r>
      <w:r>
        <w:rPr>
          <w:b w:val="0"/>
          <w:bCs w:val="0"/>
          <w:color w:val="000000" w:themeColor="text1"/>
          <w:spacing w:val="-3"/>
          <w:w w:val="95"/>
          <w:sz w:val="32"/>
          <w14:textFill>
            <w14:solidFill>
              <w14:schemeClr w14:val="tx1"/>
            </w14:solidFill>
          </w14:textFill>
        </w:rPr>
        <w:t>育委员、生活委员、学习委员、心理委员、就业联络员、教</w:t>
      </w:r>
      <w:r>
        <w:rPr>
          <w:b w:val="0"/>
          <w:bCs w:val="0"/>
          <w:color w:val="000000" w:themeColor="text1"/>
          <w:spacing w:val="-3"/>
          <w:sz w:val="32"/>
          <w14:textFill>
            <w14:solidFill>
              <w14:schemeClr w14:val="tx1"/>
            </w14:solidFill>
          </w14:textFill>
        </w:rPr>
        <w:t>学信息员、纪律委员）</w:t>
      </w:r>
      <w:r>
        <w:rPr>
          <w:b w:val="0"/>
          <w:bCs w:val="0"/>
          <w:color w:val="000000" w:themeColor="text1"/>
          <w:spacing w:val="-42"/>
          <w:sz w:val="32"/>
          <w14:textFill>
            <w14:solidFill>
              <w14:schemeClr w14:val="tx1"/>
            </w14:solidFill>
          </w14:textFill>
        </w:rPr>
        <w:t>加</w:t>
      </w:r>
      <w:r>
        <w:rPr>
          <w:rFonts w:hint="eastAsia"/>
          <w:b w:val="0"/>
          <w:bCs w:val="0"/>
          <w:color w:val="000000" w:themeColor="text1"/>
          <w:spacing w:val="-42"/>
          <w:sz w:val="32"/>
          <w14:textFill>
            <w14:solidFill>
              <w14:schemeClr w14:val="tx1"/>
            </w14:solidFill>
          </w14:textFill>
        </w:rPr>
        <w:t xml:space="preserve"> </w:t>
      </w:r>
      <w:r>
        <w:rPr>
          <w:b w:val="0"/>
          <w:bCs w:val="0"/>
          <w:color w:val="000000" w:themeColor="text1"/>
          <w:sz w:val="32"/>
          <w14:textFill>
            <w14:solidFill>
              <w14:schemeClr w14:val="tx1"/>
            </w14:solidFill>
          </w14:textFill>
        </w:rPr>
        <w:t>1</w:t>
      </w:r>
      <w:r>
        <w:rPr>
          <w:b w:val="0"/>
          <w:bCs w:val="0"/>
          <w:color w:val="000000" w:themeColor="text1"/>
          <w:spacing w:val="-28"/>
          <w:sz w:val="32"/>
          <w14:textFill>
            <w14:solidFill>
              <w14:schemeClr w14:val="tx1"/>
            </w14:solidFill>
          </w14:textFill>
        </w:rPr>
        <w:t xml:space="preserve"> 分。</w:t>
      </w:r>
    </w:p>
    <w:p>
      <w:pPr>
        <w:pStyle w:val="9"/>
        <w:numPr>
          <w:ilvl w:val="0"/>
          <w:numId w:val="4"/>
        </w:numPr>
        <w:tabs>
          <w:tab w:val="left" w:pos="1701"/>
        </w:tabs>
        <w:ind w:hanging="801"/>
        <w:jc w:val="both"/>
        <w:rPr>
          <w:b w:val="0"/>
          <w:bCs w:val="0"/>
          <w:color w:val="000000" w:themeColor="text1"/>
          <w:sz w:val="32"/>
          <w14:textFill>
            <w14:solidFill>
              <w14:schemeClr w14:val="tx1"/>
            </w14:solidFill>
          </w14:textFill>
        </w:rPr>
      </w:pPr>
      <w:r>
        <w:rPr>
          <w:b w:val="0"/>
          <w:bCs w:val="0"/>
          <w:color w:val="000000" w:themeColor="text1"/>
          <w:spacing w:val="-11"/>
          <w:sz w:val="32"/>
          <w14:textFill>
            <w14:solidFill>
              <w14:schemeClr w14:val="tx1"/>
            </w14:solidFill>
          </w14:textFill>
        </w:rPr>
        <w:t xml:space="preserve">党支部副书记加 </w:t>
      </w:r>
      <w:r>
        <w:rPr>
          <w:b w:val="0"/>
          <w:bCs w:val="0"/>
          <w:color w:val="000000" w:themeColor="text1"/>
          <w:sz w:val="32"/>
          <w14:textFill>
            <w14:solidFill>
              <w14:schemeClr w14:val="tx1"/>
            </w14:solidFill>
          </w14:textFill>
        </w:rPr>
        <w:t>1.5</w:t>
      </w:r>
      <w:r>
        <w:rPr>
          <w:b w:val="0"/>
          <w:bCs w:val="0"/>
          <w:color w:val="000000" w:themeColor="text1"/>
          <w:spacing w:val="-27"/>
          <w:sz w:val="32"/>
          <w14:textFill>
            <w14:solidFill>
              <w14:schemeClr w14:val="tx1"/>
            </w14:solidFill>
          </w14:textFill>
        </w:rPr>
        <w:t xml:space="preserve"> 分，党支部委员</w:t>
      </w:r>
      <w:r>
        <w:rPr>
          <w:b w:val="0"/>
          <w:bCs w:val="0"/>
          <w:color w:val="000000" w:themeColor="text1"/>
          <w:sz w:val="32"/>
          <w14:textFill>
            <w14:solidFill>
              <w14:schemeClr w14:val="tx1"/>
            </w14:solidFill>
          </w14:textFill>
        </w:rPr>
        <w:t>（组织委员、</w:t>
      </w:r>
    </w:p>
    <w:p>
      <w:pPr>
        <w:pStyle w:val="3"/>
        <w:spacing w:before="30"/>
        <w:ind w:firstLine="0"/>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宣传委员）加 1 分。</w:t>
      </w:r>
    </w:p>
    <w:p>
      <w:pPr>
        <w:pStyle w:val="9"/>
        <w:numPr>
          <w:ilvl w:val="0"/>
          <w:numId w:val="4"/>
        </w:numPr>
        <w:tabs>
          <w:tab w:val="left" w:pos="1701"/>
        </w:tabs>
        <w:spacing w:before="214"/>
        <w:ind w:hanging="801"/>
        <w:rPr>
          <w:b w:val="0"/>
          <w:bCs w:val="0"/>
          <w:color w:val="000000" w:themeColor="text1"/>
          <w:sz w:val="32"/>
          <w14:textFill>
            <w14:solidFill>
              <w14:schemeClr w14:val="tx1"/>
            </w14:solidFill>
          </w14:textFill>
        </w:rPr>
      </w:pPr>
      <w:r>
        <w:rPr>
          <w:b w:val="0"/>
          <w:bCs w:val="0"/>
          <w:color w:val="000000" w:themeColor="text1"/>
          <w:spacing w:val="-10"/>
          <w:sz w:val="32"/>
          <w14:textFill>
            <w14:solidFill>
              <w14:schemeClr w14:val="tx1"/>
            </w14:solidFill>
          </w14:textFill>
        </w:rPr>
        <w:t xml:space="preserve">新生兼职辅导员加 </w:t>
      </w:r>
      <w:r>
        <w:rPr>
          <w:b w:val="0"/>
          <w:bCs w:val="0"/>
          <w:color w:val="000000" w:themeColor="text1"/>
          <w:sz w:val="32"/>
          <w14:textFill>
            <w14:solidFill>
              <w14:schemeClr w14:val="tx1"/>
            </w14:solidFill>
          </w14:textFill>
        </w:rPr>
        <w:t>1.5</w:t>
      </w:r>
      <w:r>
        <w:rPr>
          <w:b w:val="0"/>
          <w:bCs w:val="0"/>
          <w:color w:val="000000" w:themeColor="text1"/>
          <w:spacing w:val="-27"/>
          <w:sz w:val="32"/>
          <w14:textFill>
            <w14:solidFill>
              <w14:schemeClr w14:val="tx1"/>
            </w14:solidFill>
          </w14:textFill>
        </w:rPr>
        <w:t xml:space="preserve"> 分。</w:t>
      </w:r>
    </w:p>
    <w:p>
      <w:pPr>
        <w:pStyle w:val="9"/>
        <w:numPr>
          <w:ilvl w:val="0"/>
          <w:numId w:val="4"/>
        </w:numPr>
        <w:tabs>
          <w:tab w:val="left" w:pos="1701"/>
        </w:tabs>
        <w:spacing w:before="214"/>
        <w:ind w:hanging="801"/>
        <w:rPr>
          <w:b w:val="0"/>
          <w:bCs w:val="0"/>
          <w:color w:val="000000" w:themeColor="text1"/>
          <w:sz w:val="32"/>
          <w14:textFill>
            <w14:solidFill>
              <w14:schemeClr w14:val="tx1"/>
            </w14:solidFill>
          </w14:textFill>
        </w:rPr>
      </w:pPr>
      <w:r>
        <w:rPr>
          <w:b w:val="0"/>
          <w:bCs w:val="0"/>
          <w:color w:val="000000" w:themeColor="text1"/>
          <w:sz w:val="32"/>
          <w14:textFill>
            <w14:solidFill>
              <w14:schemeClr w14:val="tx1"/>
            </w14:solidFill>
          </w14:textFill>
        </w:rPr>
        <w:t>导生不属于社会工作加分项。</w:t>
      </w:r>
    </w:p>
    <w:p>
      <w:pPr>
        <w:pStyle w:val="9"/>
        <w:numPr>
          <w:ilvl w:val="0"/>
          <w:numId w:val="4"/>
        </w:numPr>
        <w:tabs>
          <w:tab w:val="left" w:pos="1701"/>
        </w:tabs>
        <w:spacing w:before="214" w:line="364" w:lineRule="auto"/>
        <w:ind w:left="260" w:right="438" w:firstLine="640"/>
        <w:rPr>
          <w:b w:val="0"/>
          <w:bCs w:val="0"/>
          <w:color w:val="000000" w:themeColor="text1"/>
          <w:sz w:val="32"/>
          <w14:textFill>
            <w14:solidFill>
              <w14:schemeClr w14:val="tx1"/>
            </w14:solidFill>
          </w14:textFill>
        </w:rPr>
      </w:pPr>
      <w:r>
        <w:rPr>
          <w:b w:val="0"/>
          <w:bCs w:val="0"/>
          <w:color w:val="000000" w:themeColor="text1"/>
          <w:spacing w:val="-1"/>
          <w:w w:val="99"/>
          <w:sz w:val="32"/>
          <w14:textFill>
            <w14:solidFill>
              <w14:schemeClr w14:val="tx1"/>
            </w14:solidFill>
          </w14:textFill>
        </w:rPr>
        <w:t>军训教官团团级以上</w:t>
      </w:r>
      <w:r>
        <w:rPr>
          <w:b w:val="0"/>
          <w:bCs w:val="0"/>
          <w:color w:val="000000" w:themeColor="text1"/>
          <w:spacing w:val="2"/>
          <w:w w:val="99"/>
          <w:sz w:val="32"/>
          <w14:textFill>
            <w14:solidFill>
              <w14:schemeClr w14:val="tx1"/>
            </w14:solidFill>
          </w14:textFill>
        </w:rPr>
        <w:t>（</w:t>
      </w:r>
      <w:r>
        <w:rPr>
          <w:b w:val="0"/>
          <w:bCs w:val="0"/>
          <w:color w:val="000000" w:themeColor="text1"/>
          <w:w w:val="99"/>
          <w:sz w:val="32"/>
          <w14:textFill>
            <w14:solidFill>
              <w14:schemeClr w14:val="tx1"/>
            </w14:solidFill>
          </w14:textFill>
        </w:rPr>
        <w:t>含团级</w:t>
      </w:r>
      <w:r>
        <w:rPr>
          <w:b w:val="0"/>
          <w:bCs w:val="0"/>
          <w:color w:val="000000" w:themeColor="text1"/>
          <w:spacing w:val="-161"/>
          <w:w w:val="99"/>
          <w:sz w:val="32"/>
          <w14:textFill>
            <w14:solidFill>
              <w14:schemeClr w14:val="tx1"/>
            </w14:solidFill>
          </w14:textFill>
        </w:rPr>
        <w:t>）</w:t>
      </w:r>
      <w:r>
        <w:rPr>
          <w:b w:val="0"/>
          <w:bCs w:val="0"/>
          <w:color w:val="000000" w:themeColor="text1"/>
          <w:spacing w:val="-1"/>
          <w:w w:val="99"/>
          <w:sz w:val="32"/>
          <w14:textFill>
            <w14:solidFill>
              <w14:schemeClr w14:val="tx1"/>
            </w14:solidFill>
          </w14:textFill>
        </w:rPr>
        <w:t>，即副团长、大队</w:t>
      </w:r>
      <w:r>
        <w:rPr>
          <w:b w:val="0"/>
          <w:bCs w:val="0"/>
          <w:color w:val="000000" w:themeColor="text1"/>
          <w:spacing w:val="-27"/>
          <w:w w:val="99"/>
          <w:sz w:val="32"/>
          <w14:textFill>
            <w14:solidFill>
              <w14:schemeClr w14:val="tx1"/>
            </w14:solidFill>
          </w14:textFill>
        </w:rPr>
        <w:t>长、副大队长、大队副教导员</w:t>
      </w:r>
      <w:r>
        <w:rPr>
          <w:b w:val="0"/>
          <w:bCs w:val="0"/>
          <w:color w:val="000000" w:themeColor="text1"/>
          <w:w w:val="99"/>
          <w:sz w:val="32"/>
          <w14:textFill>
            <w14:solidFill>
              <w14:schemeClr w14:val="tx1"/>
            </w14:solidFill>
          </w14:textFill>
        </w:rPr>
        <w:t>（已带完负责年级的新生军训</w:t>
      </w:r>
      <w:r>
        <w:rPr>
          <w:b w:val="0"/>
          <w:bCs w:val="0"/>
          <w:color w:val="000000" w:themeColor="text1"/>
          <w:spacing w:val="-159"/>
          <w:w w:val="99"/>
          <w:sz w:val="32"/>
          <w14:textFill>
            <w14:solidFill>
              <w14:schemeClr w14:val="tx1"/>
            </w14:solidFill>
          </w14:textFill>
        </w:rPr>
        <w:t>）</w:t>
      </w:r>
      <w:r>
        <w:rPr>
          <w:b w:val="0"/>
          <w:bCs w:val="0"/>
          <w:color w:val="000000" w:themeColor="text1"/>
          <w:w w:val="99"/>
          <w:sz w:val="32"/>
          <w14:textFill>
            <w14:solidFill>
              <w14:schemeClr w14:val="tx1"/>
            </w14:solidFill>
          </w14:textFill>
        </w:rPr>
        <w:t>，</w:t>
      </w:r>
      <w:r>
        <w:rPr>
          <w:b w:val="0"/>
          <w:bCs w:val="0"/>
          <w:color w:val="000000" w:themeColor="text1"/>
          <w:spacing w:val="-2"/>
          <w:sz w:val="32"/>
          <w14:textFill>
            <w14:solidFill>
              <w14:schemeClr w14:val="tx1"/>
            </w14:solidFill>
          </w14:textFill>
        </w:rPr>
        <w:t>参照学院正副职主席加分。军训教官团团以下学生干部，包</w:t>
      </w:r>
      <w:r>
        <w:rPr>
          <w:b w:val="0"/>
          <w:bCs w:val="0"/>
          <w:color w:val="000000" w:themeColor="text1"/>
          <w:spacing w:val="-5"/>
          <w:sz w:val="32"/>
          <w14:textFill>
            <w14:solidFill>
              <w14:schemeClr w14:val="tx1"/>
            </w14:solidFill>
          </w14:textFill>
        </w:rPr>
        <w:t>括中队长、副中队、中队副指导员、教官团各部门正副职务</w:t>
      </w:r>
    </w:p>
    <w:p>
      <w:pPr>
        <w:pStyle w:val="3"/>
        <w:spacing w:before="3" w:line="364" w:lineRule="auto"/>
        <w:ind w:right="439" w:firstLine="0"/>
        <w:rPr>
          <w:b w:val="0"/>
          <w:bCs w:val="0"/>
          <w:color w:val="000000" w:themeColor="text1"/>
          <w14:textFill>
            <w14:solidFill>
              <w14:schemeClr w14:val="tx1"/>
            </w14:solidFill>
          </w14:textFill>
        </w:rPr>
      </w:pPr>
      <w:r>
        <w:rPr>
          <w:b w:val="0"/>
          <w:bCs w:val="0"/>
          <w:color w:val="000000" w:themeColor="text1"/>
          <w:w w:val="99"/>
          <w14:textFill>
            <w14:solidFill>
              <w14:schemeClr w14:val="tx1"/>
            </w14:solidFill>
          </w14:textFill>
        </w:rPr>
        <w:t>（已带完所负责年级的新生军训</w:t>
      </w:r>
      <w:r>
        <w:rPr>
          <w:b w:val="0"/>
          <w:bCs w:val="0"/>
          <w:color w:val="000000" w:themeColor="text1"/>
          <w:spacing w:val="-161"/>
          <w:w w:val="99"/>
          <w14:textFill>
            <w14:solidFill>
              <w14:schemeClr w14:val="tx1"/>
            </w14:solidFill>
          </w14:textFill>
        </w:rPr>
        <w:t>）</w:t>
      </w:r>
      <w:r>
        <w:rPr>
          <w:b w:val="0"/>
          <w:bCs w:val="0"/>
          <w:color w:val="000000" w:themeColor="text1"/>
          <w:spacing w:val="-3"/>
          <w:w w:val="99"/>
          <w14:textFill>
            <w14:solidFill>
              <w14:schemeClr w14:val="tx1"/>
            </w14:solidFill>
          </w14:textFill>
        </w:rPr>
        <w:t>，参照学院部长级别加分。</w:t>
      </w:r>
      <w:r>
        <w:rPr>
          <w:b w:val="0"/>
          <w:bCs w:val="0"/>
          <w:color w:val="000000" w:themeColor="text1"/>
          <w:spacing w:val="-3"/>
          <w14:textFill>
            <w14:solidFill>
              <w14:schemeClr w14:val="tx1"/>
            </w14:solidFill>
          </w14:textFill>
        </w:rPr>
        <w:t>教官团正式队员按照学院干事级别加分。</w:t>
      </w:r>
    </w:p>
    <w:p>
      <w:pPr>
        <w:pStyle w:val="3"/>
        <w:spacing w:before="2" w:line="364" w:lineRule="auto"/>
        <w:ind w:right="553"/>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注：身兼多职者，第一职务得分为该职务加分分值，第二职务得分减半，第三及其他职务不再加分。</w:t>
      </w:r>
    </w:p>
    <w:p>
      <w:pPr>
        <w:widowControl/>
        <w:shd w:val="clear" w:color="auto" w:fill="FFFFFF"/>
        <w:autoSpaceDE/>
        <w:autoSpaceDN/>
        <w:spacing w:line="365" w:lineRule="auto"/>
        <w:ind w:firstLine="640" w:firstLineChars="200"/>
        <w:rPr>
          <w:b w:val="0"/>
          <w:bCs w:val="0"/>
          <w:color w:val="000000" w:themeColor="text1"/>
          <w:sz w:val="32"/>
          <w:szCs w:val="32"/>
          <w14:textFill>
            <w14:solidFill>
              <w14:schemeClr w14:val="tx1"/>
            </w14:solidFill>
          </w14:textFill>
        </w:rPr>
      </w:pPr>
      <w:r>
        <w:rPr>
          <w:rFonts w:hint="eastAsia"/>
          <w:b w:val="0"/>
          <w:bCs w:val="0"/>
          <w:color w:val="000000" w:themeColor="text1"/>
          <w:sz w:val="32"/>
          <w:szCs w:val="32"/>
          <w:shd w:val="clear" w:color="auto" w:fill="FFFFFF"/>
          <w:lang w:val="en-US" w:bidi="ar"/>
          <w14:textFill>
            <w14:solidFill>
              <w14:schemeClr w14:val="tx1"/>
            </w14:solidFill>
          </w14:textFill>
        </w:rPr>
        <w:t>3.参加其他部门（学院、各年级、外校等）组织的活动获奖者按照如下标准加分：</w:t>
      </w:r>
    </w:p>
    <w:p>
      <w:pPr>
        <w:widowControl/>
        <w:shd w:val="clear" w:color="auto" w:fill="FFFFFF"/>
        <w:autoSpaceDE/>
        <w:autoSpaceDN/>
        <w:spacing w:line="365" w:lineRule="auto"/>
        <w:ind w:firstLine="640" w:firstLineChars="200"/>
        <w:rPr>
          <w:b w:val="0"/>
          <w:bCs w:val="0"/>
          <w:color w:val="000000" w:themeColor="text1"/>
          <w:sz w:val="32"/>
          <w:szCs w:val="32"/>
          <w14:textFill>
            <w14:solidFill>
              <w14:schemeClr w14:val="tx1"/>
            </w14:solidFill>
          </w14:textFill>
        </w:rPr>
      </w:pPr>
      <w:r>
        <w:rPr>
          <w:rFonts w:hint="eastAsia"/>
          <w:b w:val="0"/>
          <w:bCs w:val="0"/>
          <w:color w:val="000000" w:themeColor="text1"/>
          <w:sz w:val="32"/>
          <w:szCs w:val="32"/>
          <w:shd w:val="clear" w:color="auto" w:fill="FFFFFF"/>
          <w:lang w:val="en-US" w:bidi="ar"/>
          <w14:textFill>
            <w14:solidFill>
              <w14:schemeClr w14:val="tx1"/>
            </w14:solidFill>
          </w14:textFill>
        </w:rPr>
        <w:t>（1）协会或兴趣小组式的社团举办的活动，学院不予加分。</w:t>
      </w:r>
    </w:p>
    <w:p>
      <w:pPr>
        <w:widowControl/>
        <w:shd w:val="clear" w:color="auto" w:fill="FFFFFF"/>
        <w:autoSpaceDE/>
        <w:autoSpaceDN/>
        <w:spacing w:line="365" w:lineRule="auto"/>
        <w:ind w:firstLine="640" w:firstLineChars="200"/>
        <w:rPr>
          <w:b w:val="0"/>
          <w:bCs w:val="0"/>
          <w:color w:val="000000" w:themeColor="text1"/>
          <w:sz w:val="32"/>
          <w:szCs w:val="32"/>
          <w14:textFill>
            <w14:solidFill>
              <w14:schemeClr w14:val="tx1"/>
            </w14:solidFill>
          </w14:textFill>
        </w:rPr>
      </w:pPr>
      <w:r>
        <w:rPr>
          <w:rFonts w:hint="eastAsia"/>
          <w:b w:val="0"/>
          <w:bCs w:val="0"/>
          <w:color w:val="000000" w:themeColor="text1"/>
          <w:sz w:val="32"/>
          <w:szCs w:val="32"/>
          <w:shd w:val="clear" w:color="auto" w:fill="FFFFFF"/>
          <w:lang w:val="en-US" w:bidi="ar"/>
          <w14:textFill>
            <w14:solidFill>
              <w14:schemeClr w14:val="tx1"/>
            </w14:solidFill>
          </w14:textFill>
        </w:rPr>
        <w:t>（2）个人获奖：</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78"/>
        <w:gridCol w:w="1678"/>
        <w:gridCol w:w="1678"/>
        <w:gridCol w:w="1678"/>
        <w:gridCol w:w="16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6" w:hRule="atLeast"/>
          <w:jc w:val="center"/>
        </w:trPr>
        <w:tc>
          <w:tcPr>
            <w:tcW w:w="1678"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等级</w:t>
            </w:r>
          </w:p>
        </w:tc>
        <w:tc>
          <w:tcPr>
            <w:tcW w:w="1678"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一等奖</w:t>
            </w:r>
          </w:p>
        </w:tc>
        <w:tc>
          <w:tcPr>
            <w:tcW w:w="1678"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二等奖</w:t>
            </w:r>
          </w:p>
        </w:tc>
        <w:tc>
          <w:tcPr>
            <w:tcW w:w="1678"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三等奖</w:t>
            </w:r>
          </w:p>
        </w:tc>
        <w:tc>
          <w:tcPr>
            <w:tcW w:w="1678"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优秀奖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6" w:hRule="atLeast"/>
          <w:jc w:val="center"/>
        </w:trPr>
        <w:tc>
          <w:tcPr>
            <w:tcW w:w="1678"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面向全国</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2</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1.6</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1.2</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6" w:hRule="atLeast"/>
          <w:jc w:val="center"/>
        </w:trPr>
        <w:tc>
          <w:tcPr>
            <w:tcW w:w="1678"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面向全省</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1.6</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1.2</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0.8</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6" w:hRule="atLeast"/>
          <w:jc w:val="center"/>
        </w:trPr>
        <w:tc>
          <w:tcPr>
            <w:tcW w:w="1678"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面向全市、全校</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1.2</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0.8</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0.4</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6" w:hRule="atLeast"/>
          <w:jc w:val="center"/>
        </w:trPr>
        <w:tc>
          <w:tcPr>
            <w:tcW w:w="1678"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面向全院</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0.8</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0.4</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0.2</w:t>
            </w:r>
          </w:p>
        </w:tc>
        <w:tc>
          <w:tcPr>
            <w:tcW w:w="1678" w:type="dxa"/>
            <w:tcBorders>
              <w:top w:val="nil"/>
              <w:left w:val="nil"/>
              <w:bottom w:val="single" w:color="000000" w:sz="4" w:space="0"/>
              <w:right w:val="single" w:color="000000" w:sz="4" w:space="0"/>
            </w:tcBorders>
            <w:shd w:val="clear" w:color="auto" w:fill="FFFFFF"/>
            <w:tcMar>
              <w:left w:w="70" w:type="dxa"/>
              <w:right w:w="70" w:type="dxa"/>
            </w:tcMar>
            <w:vAlign w:val="center"/>
          </w:tcPr>
          <w:p>
            <w:pPr>
              <w:widowControl/>
              <w:spacing w:after="100" w:line="210" w:lineRule="atLeast"/>
              <w:jc w:val="center"/>
              <w:rPr>
                <w:b w:val="0"/>
                <w:bCs w:val="0"/>
                <w:color w:val="000000" w:themeColor="text1"/>
                <w:sz w:val="28"/>
                <w:szCs w:val="28"/>
                <w14:textFill>
                  <w14:solidFill>
                    <w14:schemeClr w14:val="tx1"/>
                  </w14:solidFill>
                </w14:textFill>
              </w:rPr>
            </w:pPr>
            <w:r>
              <w:rPr>
                <w:rFonts w:hint="eastAsia"/>
                <w:b w:val="0"/>
                <w:bCs w:val="0"/>
                <w:color w:val="000000" w:themeColor="text1"/>
                <w:sz w:val="28"/>
                <w:szCs w:val="28"/>
                <w:lang w:val="en-US" w:bidi="ar"/>
                <w14:textFill>
                  <w14:solidFill>
                    <w14:schemeClr w14:val="tx1"/>
                  </w14:solidFill>
                </w14:textFill>
              </w:rPr>
              <w:t>0.1</w:t>
            </w:r>
          </w:p>
        </w:tc>
      </w:tr>
    </w:tbl>
    <w:p>
      <w:pPr>
        <w:widowControl/>
        <w:shd w:val="clear" w:color="auto" w:fill="FFFFFF"/>
        <w:autoSpaceDE/>
        <w:autoSpaceDN/>
        <w:spacing w:before="120" w:beforeLines="50" w:line="365" w:lineRule="auto"/>
        <w:ind w:firstLine="640" w:firstLineChars="200"/>
        <w:rPr>
          <w:b w:val="0"/>
          <w:bCs w:val="0"/>
          <w:color w:val="000000" w:themeColor="text1"/>
          <w:sz w:val="32"/>
          <w:szCs w:val="32"/>
          <w:shd w:val="clear" w:color="auto" w:fill="FFFFFF"/>
          <w:lang w:val="en-US" w:bidi="ar"/>
          <w14:textFill>
            <w14:solidFill>
              <w14:schemeClr w14:val="tx1"/>
            </w14:solidFill>
          </w14:textFill>
        </w:rPr>
      </w:pPr>
      <w:r>
        <w:rPr>
          <w:rFonts w:hint="eastAsia"/>
          <w:b w:val="0"/>
          <w:bCs w:val="0"/>
          <w:color w:val="000000" w:themeColor="text1"/>
          <w:sz w:val="32"/>
          <w:szCs w:val="32"/>
          <w:shd w:val="clear" w:color="auto" w:fill="FFFFFF"/>
          <w:lang w:val="en-US" w:bidi="ar"/>
          <w14:textFill>
            <w14:solidFill>
              <w14:schemeClr w14:val="tx1"/>
            </w14:solidFill>
          </w14:textFill>
        </w:rPr>
        <w:t>集体获奖减半。</w:t>
      </w:r>
    </w:p>
    <w:p>
      <w:pPr>
        <w:widowControl/>
        <w:shd w:val="clear" w:color="auto" w:fill="FFFFFF"/>
        <w:autoSpaceDE/>
        <w:autoSpaceDN/>
        <w:spacing w:before="120" w:beforeLines="50" w:line="365" w:lineRule="auto"/>
        <w:ind w:firstLine="640" w:firstLineChars="200"/>
        <w:rPr>
          <w:b w:val="0"/>
          <w:bCs w:val="0"/>
          <w:color w:val="000000" w:themeColor="text1"/>
          <w:sz w:val="32"/>
          <w:szCs w:val="32"/>
          <w14:textFill>
            <w14:solidFill>
              <w14:schemeClr w14:val="tx1"/>
            </w14:solidFill>
          </w14:textFill>
        </w:rPr>
      </w:pPr>
      <w:r>
        <w:rPr>
          <w:rFonts w:hint="eastAsia"/>
          <w:b w:val="0"/>
          <w:bCs w:val="0"/>
          <w:color w:val="000000" w:themeColor="text1"/>
          <w:sz w:val="32"/>
          <w:szCs w:val="32"/>
          <w:shd w:val="clear" w:color="auto" w:fill="FFFFFF"/>
          <w:lang w:val="en-US" w:bidi="ar"/>
          <w14:textFill>
            <w14:solidFill>
              <w14:schemeClr w14:val="tx1"/>
            </w14:solidFill>
          </w14:textFill>
        </w:rPr>
        <w:t>（3）获奖等级按名次设定，则第1、2名以一等奖计；第3至5名按二等奖计；第6至8名按三等奖计。其他设定由各学院参照此规定。参加同一活动不同级别的活动获奖者，以最高分计，不重复计分。体育活动不在此加分。</w:t>
      </w:r>
    </w:p>
    <w:p>
      <w:pPr>
        <w:pStyle w:val="9"/>
        <w:tabs>
          <w:tab w:val="left" w:pos="1223"/>
        </w:tabs>
        <w:spacing w:before="1" w:line="365" w:lineRule="auto"/>
        <w:ind w:left="0" w:right="601" w:firstLineChars="200"/>
        <w:rPr>
          <w:b w:val="0"/>
          <w:bCs w:val="0"/>
          <w:color w:val="000000" w:themeColor="text1"/>
          <w:spacing w:val="-3"/>
          <w:sz w:val="32"/>
          <w14:textFill>
            <w14:solidFill>
              <w14:schemeClr w14:val="tx1"/>
            </w14:solidFill>
          </w14:textFill>
        </w:rPr>
      </w:pPr>
      <w:r>
        <w:rPr>
          <w:rFonts w:hint="eastAsia"/>
          <w:b w:val="0"/>
          <w:bCs w:val="0"/>
          <w:color w:val="000000" w:themeColor="text1"/>
          <w:sz w:val="32"/>
          <w:szCs w:val="32"/>
          <w:lang w:val="en-US"/>
          <w14:textFill>
            <w14:solidFill>
              <w14:schemeClr w14:val="tx1"/>
            </w14:solidFill>
          </w14:textFill>
        </w:rPr>
        <w:t>4.</w:t>
      </w:r>
      <w:r>
        <w:rPr>
          <w:b w:val="0"/>
          <w:bCs w:val="0"/>
          <w:color w:val="000000" w:themeColor="text1"/>
          <w:spacing w:val="-3"/>
          <w:w w:val="95"/>
          <w:sz w:val="32"/>
          <w14:textFill>
            <w14:solidFill>
              <w14:schemeClr w14:val="tx1"/>
            </w14:solidFill>
          </w14:textFill>
        </w:rPr>
        <w:t xml:space="preserve">在见义勇为、拾金不昧、帮弱助残、抢险救灾等方面 </w:t>
      </w:r>
      <w:r>
        <w:rPr>
          <w:b w:val="0"/>
          <w:bCs w:val="0"/>
          <w:color w:val="000000" w:themeColor="text1"/>
          <w:spacing w:val="-3"/>
          <w:sz w:val="32"/>
          <w14:textFill>
            <w14:solidFill>
              <w14:schemeClr w14:val="tx1"/>
            </w14:solidFill>
          </w14:textFill>
        </w:rPr>
        <w:t>有突出事迹，受到表彰和通报表扬的，加分标准如下：</w:t>
      </w:r>
    </w:p>
    <w:p>
      <w:pPr>
        <w:pStyle w:val="9"/>
        <w:tabs>
          <w:tab w:val="left" w:pos="1223"/>
        </w:tabs>
        <w:spacing w:before="1" w:line="365" w:lineRule="auto"/>
        <w:ind w:left="0" w:right="601" w:firstLineChars="200"/>
        <w:rPr>
          <w:b w:val="0"/>
          <w:bCs w:val="0"/>
          <w:color w:val="000000" w:themeColor="text1"/>
          <w:sz w:val="32"/>
          <w14:textFill>
            <w14:solidFill>
              <w14:schemeClr w14:val="tx1"/>
            </w14:solidFill>
          </w14:textFill>
        </w:rPr>
      </w:pPr>
      <w:r>
        <w:rPr>
          <w:b w:val="0"/>
          <w:bCs w:val="0"/>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1294130</wp:posOffset>
                </wp:positionH>
                <wp:positionV relativeFrom="paragraph">
                  <wp:posOffset>0</wp:posOffset>
                </wp:positionV>
                <wp:extent cx="4964430" cy="2371725"/>
                <wp:effectExtent l="0" t="0" r="0" b="0"/>
                <wp:wrapNone/>
                <wp:docPr id="4" name="文本框 3"/>
                <wp:cNvGraphicFramePr/>
                <a:graphic xmlns:a="http://schemas.openxmlformats.org/drawingml/2006/main">
                  <a:graphicData uri="http://schemas.microsoft.com/office/word/2010/wordprocessingShape">
                    <wps:wsp>
                      <wps:cNvSpPr txBox="1"/>
                      <wps:spPr>
                        <a:xfrm>
                          <a:off x="0" y="0"/>
                          <a:ext cx="4964430" cy="2371725"/>
                        </a:xfrm>
                        <a:prstGeom prst="rect">
                          <a:avLst/>
                        </a:prstGeom>
                        <a:noFill/>
                        <a:ln>
                          <a:noFill/>
                        </a:ln>
                      </wps:spPr>
                      <wps:txbx>
                        <w:txbxContent>
                          <w:tbl>
                            <w:tblPr>
                              <w:tblStyle w:val="6"/>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01"/>
                              <w:gridCol w:w="4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3301" w:type="dxa"/>
                                </w:tcPr>
                                <w:p>
                                  <w:pPr>
                                    <w:pStyle w:val="10"/>
                                    <w:ind w:left="1068" w:right="1054"/>
                                    <w:rPr>
                                      <w:sz w:val="28"/>
                                    </w:rPr>
                                  </w:pPr>
                                  <w:r>
                                    <w:rPr>
                                      <w:sz w:val="28"/>
                                    </w:rPr>
                                    <w:t>级别</w:t>
                                  </w:r>
                                </w:p>
                              </w:tc>
                              <w:tc>
                                <w:tcPr>
                                  <w:tcW w:w="4495" w:type="dxa"/>
                                </w:tcPr>
                                <w:p>
                                  <w:pPr>
                                    <w:pStyle w:val="10"/>
                                    <w:ind w:left="1036" w:right="1023"/>
                                    <w:rPr>
                                      <w:sz w:val="28"/>
                                    </w:rPr>
                                  </w:pPr>
                                  <w:r>
                                    <w:rPr>
                                      <w:sz w:val="28"/>
                                    </w:rPr>
                                    <w:t>加分（个人/团体）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3301" w:type="dxa"/>
                                </w:tcPr>
                                <w:p>
                                  <w:pPr>
                                    <w:pStyle w:val="10"/>
                                    <w:ind w:left="1068" w:right="1054"/>
                                    <w:rPr>
                                      <w:sz w:val="28"/>
                                    </w:rPr>
                                  </w:pPr>
                                  <w:r>
                                    <w:rPr>
                                      <w:sz w:val="28"/>
                                    </w:rPr>
                                    <w:t>国家级</w:t>
                                  </w:r>
                                </w:p>
                              </w:tc>
                              <w:tc>
                                <w:tcPr>
                                  <w:tcW w:w="4495" w:type="dxa"/>
                                </w:tcPr>
                                <w:p>
                                  <w:pPr>
                                    <w:pStyle w:val="10"/>
                                    <w:ind w:left="1035" w:right="1023"/>
                                    <w:rPr>
                                      <w:sz w:val="28"/>
                                    </w:rPr>
                                  </w:pPr>
                                  <w:r>
                                    <w:rPr>
                                      <w:sz w:val="28"/>
                                    </w:rP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3301" w:type="dxa"/>
                                </w:tcPr>
                                <w:p>
                                  <w:pPr>
                                    <w:pStyle w:val="10"/>
                                    <w:ind w:left="1068" w:right="1054"/>
                                    <w:rPr>
                                      <w:sz w:val="28"/>
                                    </w:rPr>
                                  </w:pPr>
                                  <w:r>
                                    <w:rPr>
                                      <w:sz w:val="28"/>
                                    </w:rPr>
                                    <w:t>省部级</w:t>
                                  </w:r>
                                </w:p>
                              </w:tc>
                              <w:tc>
                                <w:tcPr>
                                  <w:tcW w:w="4495" w:type="dxa"/>
                                </w:tcPr>
                                <w:p>
                                  <w:pPr>
                                    <w:pStyle w:val="10"/>
                                    <w:ind w:left="1035" w:right="1023"/>
                                    <w:rPr>
                                      <w:sz w:val="28"/>
                                    </w:rPr>
                                  </w:pPr>
                                  <w:r>
                                    <w:rPr>
                                      <w:sz w:val="28"/>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3301" w:type="dxa"/>
                                </w:tcPr>
                                <w:p>
                                  <w:pPr>
                                    <w:pStyle w:val="10"/>
                                    <w:ind w:left="1068" w:right="1057"/>
                                    <w:rPr>
                                      <w:sz w:val="28"/>
                                    </w:rPr>
                                  </w:pPr>
                                  <w:r>
                                    <w:rPr>
                                      <w:sz w:val="28"/>
                                    </w:rPr>
                                    <w:t>市、校级</w:t>
                                  </w:r>
                                </w:p>
                              </w:tc>
                              <w:tc>
                                <w:tcPr>
                                  <w:tcW w:w="4495" w:type="dxa"/>
                                </w:tcPr>
                                <w:p>
                                  <w:pPr>
                                    <w:pStyle w:val="10"/>
                                    <w:ind w:left="1036" w:right="1022"/>
                                    <w:rPr>
                                      <w:sz w:val="28"/>
                                    </w:rPr>
                                  </w:pPr>
                                  <w:r>
                                    <w:rPr>
                                      <w:sz w:val="2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3301" w:type="dxa"/>
                                </w:tcPr>
                                <w:p>
                                  <w:pPr>
                                    <w:pStyle w:val="10"/>
                                    <w:ind w:left="1068" w:right="1054"/>
                                    <w:rPr>
                                      <w:sz w:val="28"/>
                                    </w:rPr>
                                  </w:pPr>
                                  <w:r>
                                    <w:rPr>
                                      <w:sz w:val="28"/>
                                    </w:rPr>
                                    <w:t>院级</w:t>
                                  </w:r>
                                </w:p>
                              </w:tc>
                              <w:tc>
                                <w:tcPr>
                                  <w:tcW w:w="4495" w:type="dxa"/>
                                </w:tcPr>
                                <w:p>
                                  <w:pPr>
                                    <w:pStyle w:val="10"/>
                                    <w:ind w:left="1036" w:right="1022"/>
                                    <w:rPr>
                                      <w:sz w:val="28"/>
                                    </w:rPr>
                                  </w:pPr>
                                  <w:r>
                                    <w:rPr>
                                      <w:sz w:val="28"/>
                                    </w:rPr>
                                    <w:t>0.5/0.25</w:t>
                                  </w:r>
                                </w:p>
                              </w:tc>
                            </w:tr>
                          </w:tbl>
                          <w:p>
                            <w:pPr>
                              <w:pStyle w:val="3"/>
                              <w:spacing w:before="0"/>
                              <w:ind w:left="0" w:firstLine="0"/>
                            </w:pPr>
                          </w:p>
                        </w:txbxContent>
                      </wps:txbx>
                      <wps:bodyPr lIns="0" tIns="0" rIns="0" bIns="0" upright="1"/>
                    </wps:wsp>
                  </a:graphicData>
                </a:graphic>
              </wp:anchor>
            </w:drawing>
          </mc:Choice>
          <mc:Fallback>
            <w:pict>
              <v:shape id="文本框 3" o:spid="_x0000_s1026" o:spt="202" type="#_x0000_t202" style="position:absolute;left:0pt;margin-left:101.9pt;margin-top:0pt;height:186.75pt;width:390.9pt;mso-position-horizontal-relative:page;z-index:251661312;mso-width-relative:page;mso-height-relative:page;" filled="f" stroked="f" coordsize="21600,21600" o:gfxdata="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qsh5tgAAAAIAQAADwAAAAAAAAABACAAAAAiAAAAZHJzL2Rvd25yZXYueG1sUEsB&#10;AhQAFAAAAAgAh07iQPOIikm8AQAAcwMAAA4AAAAAAAAAAQAgAAAAJwEAAGRycy9lMm9Eb2MueG1s&#10;UEsFBgAAAAAGAAYAWQEAAFUFAAAAAA==&#10;">
                <v:fill on="f" focussize="0,0"/>
                <v:stroke on="f"/>
                <v:imagedata o:title=""/>
                <o:lock v:ext="edit" aspectratio="f"/>
                <v:textbox inset="0mm,0mm,0mm,0mm">
                  <w:txbxContent>
                    <w:tbl>
                      <w:tblPr>
                        <w:tblStyle w:val="6"/>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01"/>
                        <w:gridCol w:w="4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3301" w:type="dxa"/>
                          </w:tcPr>
                          <w:p>
                            <w:pPr>
                              <w:pStyle w:val="10"/>
                              <w:ind w:left="1068" w:right="1054"/>
                              <w:rPr>
                                <w:sz w:val="28"/>
                              </w:rPr>
                            </w:pPr>
                            <w:r>
                              <w:rPr>
                                <w:sz w:val="28"/>
                              </w:rPr>
                              <w:t>级别</w:t>
                            </w:r>
                          </w:p>
                        </w:tc>
                        <w:tc>
                          <w:tcPr>
                            <w:tcW w:w="4495" w:type="dxa"/>
                          </w:tcPr>
                          <w:p>
                            <w:pPr>
                              <w:pStyle w:val="10"/>
                              <w:ind w:left="1036" w:right="1023"/>
                              <w:rPr>
                                <w:sz w:val="28"/>
                              </w:rPr>
                            </w:pPr>
                            <w:r>
                              <w:rPr>
                                <w:sz w:val="28"/>
                              </w:rPr>
                              <w:t>加分（个人/团体）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3301" w:type="dxa"/>
                          </w:tcPr>
                          <w:p>
                            <w:pPr>
                              <w:pStyle w:val="10"/>
                              <w:ind w:left="1068" w:right="1054"/>
                              <w:rPr>
                                <w:sz w:val="28"/>
                              </w:rPr>
                            </w:pPr>
                            <w:r>
                              <w:rPr>
                                <w:sz w:val="28"/>
                              </w:rPr>
                              <w:t>国家级</w:t>
                            </w:r>
                          </w:p>
                        </w:tc>
                        <w:tc>
                          <w:tcPr>
                            <w:tcW w:w="4495" w:type="dxa"/>
                          </w:tcPr>
                          <w:p>
                            <w:pPr>
                              <w:pStyle w:val="10"/>
                              <w:ind w:left="1035" w:right="1023"/>
                              <w:rPr>
                                <w:sz w:val="28"/>
                              </w:rPr>
                            </w:pPr>
                            <w:r>
                              <w:rPr>
                                <w:sz w:val="28"/>
                              </w:rP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3301" w:type="dxa"/>
                          </w:tcPr>
                          <w:p>
                            <w:pPr>
                              <w:pStyle w:val="10"/>
                              <w:ind w:left="1068" w:right="1054"/>
                              <w:rPr>
                                <w:sz w:val="28"/>
                              </w:rPr>
                            </w:pPr>
                            <w:r>
                              <w:rPr>
                                <w:sz w:val="28"/>
                              </w:rPr>
                              <w:t>省部级</w:t>
                            </w:r>
                          </w:p>
                        </w:tc>
                        <w:tc>
                          <w:tcPr>
                            <w:tcW w:w="4495" w:type="dxa"/>
                          </w:tcPr>
                          <w:p>
                            <w:pPr>
                              <w:pStyle w:val="10"/>
                              <w:ind w:left="1035" w:right="1023"/>
                              <w:rPr>
                                <w:sz w:val="28"/>
                              </w:rPr>
                            </w:pPr>
                            <w:r>
                              <w:rPr>
                                <w:sz w:val="28"/>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3301" w:type="dxa"/>
                          </w:tcPr>
                          <w:p>
                            <w:pPr>
                              <w:pStyle w:val="10"/>
                              <w:ind w:left="1068" w:right="1057"/>
                              <w:rPr>
                                <w:sz w:val="28"/>
                              </w:rPr>
                            </w:pPr>
                            <w:r>
                              <w:rPr>
                                <w:sz w:val="28"/>
                              </w:rPr>
                              <w:t>市、校级</w:t>
                            </w:r>
                          </w:p>
                        </w:tc>
                        <w:tc>
                          <w:tcPr>
                            <w:tcW w:w="4495" w:type="dxa"/>
                          </w:tcPr>
                          <w:p>
                            <w:pPr>
                              <w:pStyle w:val="10"/>
                              <w:ind w:left="1036" w:right="1022"/>
                              <w:rPr>
                                <w:sz w:val="28"/>
                              </w:rPr>
                            </w:pPr>
                            <w:r>
                              <w:rPr>
                                <w:sz w:val="2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3301" w:type="dxa"/>
                          </w:tcPr>
                          <w:p>
                            <w:pPr>
                              <w:pStyle w:val="10"/>
                              <w:ind w:left="1068" w:right="1054"/>
                              <w:rPr>
                                <w:sz w:val="28"/>
                              </w:rPr>
                            </w:pPr>
                            <w:r>
                              <w:rPr>
                                <w:sz w:val="28"/>
                              </w:rPr>
                              <w:t>院级</w:t>
                            </w:r>
                          </w:p>
                        </w:tc>
                        <w:tc>
                          <w:tcPr>
                            <w:tcW w:w="4495" w:type="dxa"/>
                          </w:tcPr>
                          <w:p>
                            <w:pPr>
                              <w:pStyle w:val="10"/>
                              <w:ind w:left="1036" w:right="1022"/>
                              <w:rPr>
                                <w:sz w:val="28"/>
                              </w:rPr>
                            </w:pPr>
                            <w:r>
                              <w:rPr>
                                <w:sz w:val="28"/>
                              </w:rPr>
                              <w:t>0.5/0.25</w:t>
                            </w:r>
                          </w:p>
                        </w:tc>
                      </w:tr>
                    </w:tbl>
                    <w:p>
                      <w:pPr>
                        <w:pStyle w:val="3"/>
                        <w:spacing w:before="0"/>
                        <w:ind w:left="0" w:firstLine="0"/>
                      </w:pPr>
                    </w:p>
                  </w:txbxContent>
                </v:textbox>
              </v:shape>
            </w:pict>
          </mc:Fallback>
        </mc:AlternateContent>
      </w:r>
    </w:p>
    <w:p>
      <w:pPr>
        <w:pStyle w:val="3"/>
        <w:spacing w:before="0" w:line="364" w:lineRule="auto"/>
        <w:ind w:left="0" w:right="555" w:firstLineChars="200"/>
        <w:rPr>
          <w:b w:val="0"/>
          <w:bCs w:val="0"/>
          <w:color w:val="000000" w:themeColor="text1"/>
          <w14:textFill>
            <w14:solidFill>
              <w14:schemeClr w14:val="tx1"/>
            </w14:solidFill>
          </w14:textFill>
        </w:rPr>
      </w:pPr>
    </w:p>
    <w:p>
      <w:pPr>
        <w:pStyle w:val="3"/>
        <w:spacing w:before="0" w:line="364" w:lineRule="auto"/>
        <w:ind w:left="0" w:right="555" w:firstLineChars="200"/>
        <w:rPr>
          <w:b w:val="0"/>
          <w:bCs w:val="0"/>
          <w:color w:val="000000" w:themeColor="text1"/>
          <w14:textFill>
            <w14:solidFill>
              <w14:schemeClr w14:val="tx1"/>
            </w14:solidFill>
          </w14:textFill>
        </w:rPr>
      </w:pPr>
    </w:p>
    <w:p>
      <w:pPr>
        <w:pStyle w:val="3"/>
        <w:spacing w:before="0" w:line="364" w:lineRule="auto"/>
        <w:ind w:left="0" w:right="555" w:firstLineChars="200"/>
        <w:rPr>
          <w:b w:val="0"/>
          <w:bCs w:val="0"/>
          <w:color w:val="000000" w:themeColor="text1"/>
          <w14:textFill>
            <w14:solidFill>
              <w14:schemeClr w14:val="tx1"/>
            </w14:solidFill>
          </w14:textFill>
        </w:rPr>
      </w:pPr>
    </w:p>
    <w:p>
      <w:pPr>
        <w:pStyle w:val="3"/>
        <w:spacing w:before="0" w:line="364" w:lineRule="auto"/>
        <w:ind w:left="0" w:right="555" w:firstLineChars="200"/>
        <w:rPr>
          <w:b w:val="0"/>
          <w:bCs w:val="0"/>
          <w:color w:val="000000" w:themeColor="text1"/>
          <w14:textFill>
            <w14:solidFill>
              <w14:schemeClr w14:val="tx1"/>
            </w14:solidFill>
          </w14:textFill>
        </w:rPr>
      </w:pPr>
    </w:p>
    <w:p>
      <w:pPr>
        <w:pStyle w:val="3"/>
        <w:spacing w:before="0" w:line="364" w:lineRule="auto"/>
        <w:ind w:left="0" w:right="555" w:firstLineChars="200"/>
        <w:rPr>
          <w:b w:val="0"/>
          <w:bCs w:val="0"/>
          <w:color w:val="000000" w:themeColor="text1"/>
          <w14:textFill>
            <w14:solidFill>
              <w14:schemeClr w14:val="tx1"/>
            </w14:solidFill>
          </w14:textFill>
        </w:rPr>
      </w:pPr>
    </w:p>
    <w:p>
      <w:pPr>
        <w:pStyle w:val="3"/>
        <w:adjustRightInd w:val="0"/>
        <w:spacing w:before="0" w:line="365" w:lineRule="auto"/>
        <w:ind w:left="0" w:right="555" w:firstLineChars="200"/>
        <w:jc w:val="both"/>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备注：同一事迹多次受表彰或表扬的，只取最高级别加分，不累计加分。</w:t>
      </w:r>
    </w:p>
    <w:p>
      <w:pPr>
        <w:pStyle w:val="3"/>
        <w:adjustRightInd w:val="0"/>
        <w:spacing w:before="30" w:line="365" w:lineRule="auto"/>
        <w:ind w:left="0" w:right="1224" w:firstLine="600" w:firstLineChars="200"/>
        <w:jc w:val="both"/>
        <w:rPr>
          <w:b w:val="0"/>
          <w:bCs w:val="0"/>
          <w:color w:val="000000" w:themeColor="text1"/>
          <w:spacing w:val="-10"/>
          <w14:textFill>
            <w14:solidFill>
              <w14:schemeClr w14:val="tx1"/>
            </w14:solidFill>
          </w14:textFill>
        </w:rPr>
      </w:pPr>
      <w:r>
        <w:rPr>
          <w:b w:val="0"/>
          <w:bCs w:val="0"/>
          <w:color w:val="000000" w:themeColor="text1"/>
          <w:spacing w:val="-10"/>
          <w14:textFill>
            <w14:solidFill>
              <w14:schemeClr w14:val="tx1"/>
            </w14:solidFill>
          </w14:textFill>
        </w:rPr>
        <w:t>5.本学年度参加无偿献血者，加 0.2 分/次，累计加分不超过 0.4 分，本项需向班级评议小组出具献血证明。</w:t>
      </w:r>
    </w:p>
    <w:p>
      <w:pPr>
        <w:pStyle w:val="3"/>
        <w:adjustRightInd w:val="0"/>
        <w:spacing w:before="30" w:line="365" w:lineRule="auto"/>
        <w:ind w:left="0" w:right="1224" w:firstLine="600" w:firstLineChars="200"/>
        <w:jc w:val="both"/>
        <w:rPr>
          <w:b w:val="0"/>
          <w:bCs w:val="0"/>
          <w:color w:val="000000" w:themeColor="text1"/>
          <w14:textFill>
            <w14:solidFill>
              <w14:schemeClr w14:val="tx1"/>
            </w14:solidFill>
          </w14:textFill>
        </w:rPr>
      </w:pPr>
      <w:r>
        <w:rPr>
          <w:rFonts w:hint="eastAsia"/>
          <w:b w:val="0"/>
          <w:bCs w:val="0"/>
          <w:color w:val="000000" w:themeColor="text1"/>
          <w:spacing w:val="-10"/>
          <w:lang w:val="en-US"/>
          <w14:textFill>
            <w14:solidFill>
              <w14:schemeClr w14:val="tx1"/>
            </w14:solidFill>
          </w14:textFill>
        </w:rPr>
        <w:t>6.</w:t>
      </w:r>
      <w:r>
        <w:rPr>
          <w:b w:val="0"/>
          <w:bCs w:val="0"/>
          <w:color w:val="000000" w:themeColor="text1"/>
          <w:spacing w:val="-10"/>
          <w14:textFill>
            <w14:solidFill>
              <w14:schemeClr w14:val="tx1"/>
            </w14:solidFill>
          </w14:textFill>
        </w:rPr>
        <w:t>导生加分根据该年的加分准则来进行加分。</w:t>
      </w:r>
    </w:p>
    <w:p>
      <w:pPr>
        <w:tabs>
          <w:tab w:val="left" w:pos="1232"/>
        </w:tabs>
        <w:adjustRightInd w:val="0"/>
        <w:spacing w:before="1" w:line="365" w:lineRule="auto"/>
        <w:ind w:right="278" w:firstLine="692" w:firstLineChars="200"/>
        <w:jc w:val="both"/>
        <w:rPr>
          <w:sz w:val="32"/>
        </w:rPr>
      </w:pPr>
      <w:r>
        <w:rPr>
          <w:rFonts w:hint="eastAsia"/>
          <w:b w:val="0"/>
          <w:bCs w:val="0"/>
          <w:color w:val="000000" w:themeColor="text1"/>
          <w:spacing w:val="13"/>
          <w:sz w:val="32"/>
          <w:lang w:val="en-US"/>
          <w14:textFill>
            <w14:solidFill>
              <w14:schemeClr w14:val="tx1"/>
            </w14:solidFill>
          </w14:textFill>
        </w:rPr>
        <w:t>7.</w:t>
      </w:r>
      <w:r>
        <w:rPr>
          <w:b w:val="0"/>
          <w:bCs w:val="0"/>
          <w:color w:val="000000" w:themeColor="text1"/>
          <w:spacing w:val="13"/>
          <w:sz w:val="32"/>
          <w14:textFill>
            <w14:solidFill>
              <w14:schemeClr w14:val="tx1"/>
            </w14:solidFill>
          </w14:textFill>
        </w:rPr>
        <w:t>对本办法未明确规定的各类级别思想教</w:t>
      </w:r>
      <w:r>
        <w:rPr>
          <w:spacing w:val="13"/>
          <w:sz w:val="32"/>
        </w:rPr>
        <w:t xml:space="preserve">育活动或成 </w:t>
      </w:r>
      <w:r>
        <w:rPr>
          <w:w w:val="95"/>
          <w:sz w:val="32"/>
        </w:rPr>
        <w:t xml:space="preserve">绩，由各年级根据本年级实际情况制定相应加分细则并实施， </w:t>
      </w:r>
      <w:r>
        <w:rPr>
          <w:sz w:val="32"/>
        </w:rPr>
        <w:t>学院综合测评小组负责监督和审核。</w:t>
      </w:r>
    </w:p>
    <w:p>
      <w:pPr>
        <w:tabs>
          <w:tab w:val="left" w:pos="1223"/>
        </w:tabs>
        <w:spacing w:before="3"/>
        <w:ind w:firstLine="640" w:firstLineChars="200"/>
        <w:rPr>
          <w:sz w:val="32"/>
        </w:rPr>
      </w:pPr>
      <w:r>
        <w:rPr>
          <w:rFonts w:hint="eastAsia"/>
          <w:sz w:val="32"/>
          <w:lang w:val="en-US"/>
        </w:rPr>
        <w:t>8.</w:t>
      </w:r>
      <w:r>
        <w:rPr>
          <w:sz w:val="32"/>
        </w:rPr>
        <w:t>其他</w:t>
      </w:r>
    </w:p>
    <w:p>
      <w:pPr>
        <w:pStyle w:val="3"/>
        <w:spacing w:line="365" w:lineRule="auto"/>
        <w:ind w:left="261" w:right="284" w:firstLine="641"/>
        <w:jc w:val="both"/>
      </w:pPr>
      <w:r>
        <w:rPr>
          <w:spacing w:val="-2"/>
        </w:rPr>
        <w:t xml:space="preserve">以上活动原则上均应由政府、学校及党团组织作为主办 </w:t>
      </w:r>
      <w:r>
        <w:rPr>
          <w:spacing w:val="-4"/>
        </w:rPr>
        <w:t xml:space="preserve">方，级别一般根据奖状公章级别界定，不能明确的由学院综 </w:t>
      </w:r>
      <w:r>
        <w:rPr>
          <w:spacing w:val="-6"/>
          <w:w w:val="95"/>
        </w:rPr>
        <w:t xml:space="preserve">合测评工作小组界定。获奖加分时间判定依据奖状落款时间； </w:t>
      </w:r>
      <w:r>
        <w:rPr>
          <w:spacing w:val="-7"/>
        </w:rPr>
        <w:t xml:space="preserve">获奖结果若是按名次排序，由学院综合测评工作小组根据获 </w:t>
      </w:r>
      <w:r>
        <w:rPr>
          <w:spacing w:val="-8"/>
        </w:rPr>
        <w:t xml:space="preserve">奖人数自定相应获奖等级；同一项目不同级别取最高级别得 </w:t>
      </w:r>
      <w:r>
        <w:rPr>
          <w:spacing w:val="-12"/>
        </w:rPr>
        <w:t xml:space="preserve">分；各项内容均不重复计分,累加总分不得超过 </w:t>
      </w:r>
      <w:r>
        <w:t>5</w:t>
      </w:r>
      <w:r>
        <w:rPr>
          <w:spacing w:val="-28"/>
        </w:rPr>
        <w:t xml:space="preserve"> 分。</w:t>
      </w:r>
    </w:p>
    <w:p>
      <w:pPr>
        <w:pStyle w:val="2"/>
        <w:spacing w:before="5"/>
      </w:pPr>
      <w:r>
        <w:t>（四）德育扣分</w:t>
      </w:r>
    </w:p>
    <w:p>
      <w:pPr>
        <w:pStyle w:val="3"/>
        <w:spacing w:line="364" w:lineRule="auto"/>
        <w:ind w:right="597"/>
        <w:jc w:val="both"/>
      </w:pPr>
      <w:r>
        <w:rPr>
          <w:spacing w:val="-2"/>
          <w:w w:val="95"/>
        </w:rPr>
        <w:t xml:space="preserve">按照《华南农业大学学生违纪处分实施办法》《华南农 </w:t>
      </w:r>
      <w:r>
        <w:rPr>
          <w:spacing w:val="-5"/>
          <w:w w:val="95"/>
        </w:rPr>
        <w:t xml:space="preserve">业大学本科学生考试违规处理办法》《华南农业大学学生公 </w:t>
      </w:r>
      <w:r>
        <w:rPr>
          <w:spacing w:val="-5"/>
        </w:rPr>
        <w:t>寓管理规定》等管理办法，对违法、违规、违纪的学生给予相应处理，并在综合测评中扣分，标准如下：</w:t>
      </w:r>
    </w:p>
    <w:p>
      <w:pPr>
        <w:pStyle w:val="3"/>
        <w:spacing w:before="3"/>
        <w:ind w:left="900" w:firstLine="0"/>
      </w:pPr>
      <w:r>
        <w:t>个人扣分项</w:t>
      </w:r>
    </w:p>
    <w:p>
      <w:pPr>
        <w:pStyle w:val="3"/>
        <w:spacing w:before="3"/>
        <w:ind w:left="0" w:firstLine="0"/>
        <w:rPr>
          <w:sz w:val="8"/>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23"/>
        <w:gridCol w:w="4114"/>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6237" w:type="dxa"/>
            <w:gridSpan w:val="2"/>
            <w:vAlign w:val="center"/>
          </w:tcPr>
          <w:p>
            <w:pPr>
              <w:pStyle w:val="10"/>
              <w:ind w:left="2747" w:right="2735"/>
              <w:rPr>
                <w:sz w:val="28"/>
              </w:rPr>
            </w:pPr>
            <w:r>
              <w:rPr>
                <w:sz w:val="28"/>
              </w:rPr>
              <w:t>类 别</w:t>
            </w:r>
          </w:p>
        </w:tc>
        <w:tc>
          <w:tcPr>
            <w:tcW w:w="1701" w:type="dxa"/>
            <w:vAlign w:val="center"/>
          </w:tcPr>
          <w:p>
            <w:pPr>
              <w:pStyle w:val="10"/>
              <w:ind w:left="58" w:right="45"/>
              <w:rPr>
                <w:sz w:val="28"/>
              </w:rPr>
            </w:pPr>
            <w:r>
              <w:rPr>
                <w:sz w:val="28"/>
              </w:rPr>
              <w:t>扣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2123" w:type="dxa"/>
            <w:vMerge w:val="restart"/>
            <w:vAlign w:val="center"/>
          </w:tcPr>
          <w:p>
            <w:pPr>
              <w:pStyle w:val="10"/>
              <w:spacing w:before="34" w:line="624" w:lineRule="exact"/>
              <w:ind w:left="80" w:right="64"/>
              <w:jc w:val="left"/>
              <w:rPr>
                <w:sz w:val="28"/>
              </w:rPr>
            </w:pPr>
            <w:r>
              <w:rPr>
                <w:sz w:val="28"/>
              </w:rPr>
              <w:t>违反学校及学院有关规定且未达</w:t>
            </w:r>
          </w:p>
        </w:tc>
        <w:tc>
          <w:tcPr>
            <w:tcW w:w="4114" w:type="dxa"/>
            <w:vAlign w:val="center"/>
          </w:tcPr>
          <w:p>
            <w:pPr>
              <w:pStyle w:val="10"/>
              <w:ind w:left="77" w:right="62"/>
              <w:rPr>
                <w:sz w:val="28"/>
              </w:rPr>
            </w:pPr>
            <w:r>
              <w:rPr>
                <w:sz w:val="28"/>
              </w:rPr>
              <w:t>迟到、早退</w:t>
            </w:r>
          </w:p>
        </w:tc>
        <w:tc>
          <w:tcPr>
            <w:tcW w:w="1701" w:type="dxa"/>
            <w:vAlign w:val="center"/>
          </w:tcPr>
          <w:p>
            <w:pPr>
              <w:pStyle w:val="10"/>
              <w:ind w:left="58" w:right="45"/>
              <w:rPr>
                <w:sz w:val="28"/>
              </w:rPr>
            </w:pPr>
            <w:r>
              <w:rPr>
                <w:sz w:val="28"/>
              </w:rPr>
              <w:t>0.1/次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2123" w:type="dxa"/>
            <w:vMerge w:val="continue"/>
            <w:tcBorders>
              <w:top w:val="nil"/>
              <w:bottom w:val="single" w:color="auto" w:sz="4" w:space="0"/>
            </w:tcBorders>
            <w:vAlign w:val="center"/>
          </w:tcPr>
          <w:p>
            <w:pPr>
              <w:rPr>
                <w:sz w:val="2"/>
                <w:szCs w:val="2"/>
              </w:rPr>
            </w:pPr>
          </w:p>
        </w:tc>
        <w:tc>
          <w:tcPr>
            <w:tcW w:w="4114" w:type="dxa"/>
            <w:tcBorders>
              <w:bottom w:val="single" w:color="auto" w:sz="4" w:space="0"/>
            </w:tcBorders>
            <w:vAlign w:val="center"/>
          </w:tcPr>
          <w:p>
            <w:pPr>
              <w:pStyle w:val="10"/>
              <w:ind w:left="77" w:right="62"/>
              <w:rPr>
                <w:sz w:val="28"/>
              </w:rPr>
            </w:pPr>
            <w:r>
              <w:rPr>
                <w:sz w:val="28"/>
              </w:rPr>
              <w:t>旷课</w:t>
            </w:r>
          </w:p>
        </w:tc>
        <w:tc>
          <w:tcPr>
            <w:tcW w:w="1701" w:type="dxa"/>
            <w:vAlign w:val="center"/>
          </w:tcPr>
          <w:p>
            <w:pPr>
              <w:pStyle w:val="10"/>
              <w:ind w:left="254"/>
              <w:jc w:val="left"/>
              <w:rPr>
                <w:sz w:val="28"/>
              </w:rPr>
            </w:pPr>
            <w:r>
              <w:rPr>
                <w:sz w:val="28"/>
              </w:rPr>
              <w:t>0.5 分/节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2123" w:type="dxa"/>
            <w:vMerge w:val="restart"/>
            <w:tcBorders>
              <w:top w:val="single" w:color="auto" w:sz="4" w:space="0"/>
              <w:left w:val="single" w:color="auto" w:sz="4" w:space="0"/>
              <w:right w:val="single" w:color="auto" w:sz="4" w:space="0"/>
            </w:tcBorders>
            <w:vAlign w:val="center"/>
          </w:tcPr>
          <w:p>
            <w:pPr>
              <w:pStyle w:val="10"/>
              <w:spacing w:line="417" w:lineRule="auto"/>
              <w:ind w:left="80" w:right="64" w:firstLine="139"/>
              <w:jc w:val="left"/>
              <w:rPr>
                <w:sz w:val="28"/>
              </w:rPr>
            </w:pPr>
            <w:r>
              <w:rPr>
                <w:sz w:val="28"/>
              </w:rPr>
              <w:t>到校级违纪处分，受到学校及学院通报批评的</w:t>
            </w:r>
          </w:p>
        </w:tc>
        <w:tc>
          <w:tcPr>
            <w:tcW w:w="4114" w:type="dxa"/>
            <w:tcBorders>
              <w:top w:val="single" w:color="auto" w:sz="4" w:space="0"/>
              <w:left w:val="single" w:color="auto" w:sz="4" w:space="0"/>
              <w:bottom w:val="single" w:color="auto" w:sz="4" w:space="0"/>
              <w:right w:val="single" w:color="auto" w:sz="4" w:space="0"/>
            </w:tcBorders>
            <w:vAlign w:val="center"/>
          </w:tcPr>
          <w:p>
            <w:pPr>
              <w:pStyle w:val="10"/>
              <w:ind w:left="77" w:right="62"/>
              <w:rPr>
                <w:sz w:val="28"/>
              </w:rPr>
            </w:pPr>
            <w:r>
              <w:rPr>
                <w:sz w:val="28"/>
              </w:rPr>
              <w:t>不按时报到、注册</w:t>
            </w:r>
          </w:p>
        </w:tc>
        <w:tc>
          <w:tcPr>
            <w:tcW w:w="1701" w:type="dxa"/>
            <w:tcBorders>
              <w:left w:val="single" w:color="auto" w:sz="4" w:space="0"/>
            </w:tcBorders>
            <w:vAlign w:val="center"/>
          </w:tcPr>
          <w:p>
            <w:pPr>
              <w:pStyle w:val="10"/>
              <w:ind w:left="58" w:right="45"/>
              <w:rPr>
                <w:sz w:val="28"/>
              </w:rPr>
            </w:pPr>
            <w:r>
              <w:rPr>
                <w:sz w:val="28"/>
              </w:rPr>
              <w:t>1 分/次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2123" w:type="dxa"/>
            <w:vMerge w:val="continue"/>
            <w:tcBorders>
              <w:left w:val="single" w:color="auto" w:sz="4" w:space="0"/>
              <w:right w:val="single" w:color="auto" w:sz="4" w:space="0"/>
            </w:tcBorders>
            <w:vAlign w:val="center"/>
          </w:tcPr>
          <w:p>
            <w:pPr>
              <w:rPr>
                <w:sz w:val="2"/>
                <w:szCs w:val="2"/>
              </w:rPr>
            </w:pPr>
          </w:p>
        </w:tc>
        <w:tc>
          <w:tcPr>
            <w:tcW w:w="4114" w:type="dxa"/>
            <w:vAlign w:val="center"/>
          </w:tcPr>
          <w:p>
            <w:pPr>
              <w:pStyle w:val="10"/>
              <w:ind w:left="77" w:right="62"/>
              <w:rPr>
                <w:sz w:val="28"/>
              </w:rPr>
            </w:pPr>
            <w:r>
              <w:rPr>
                <w:sz w:val="28"/>
              </w:rPr>
              <w:t>无故缺席学院、学校组织的活动</w:t>
            </w:r>
          </w:p>
        </w:tc>
        <w:tc>
          <w:tcPr>
            <w:tcW w:w="1701" w:type="dxa"/>
            <w:vAlign w:val="center"/>
          </w:tcPr>
          <w:p>
            <w:pPr>
              <w:pStyle w:val="10"/>
              <w:ind w:left="254"/>
              <w:jc w:val="left"/>
              <w:rPr>
                <w:sz w:val="28"/>
              </w:rPr>
            </w:pPr>
            <w:r>
              <w:rPr>
                <w:sz w:val="28"/>
              </w:rPr>
              <w:t>0.5 分/次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2123" w:type="dxa"/>
            <w:vMerge w:val="continue"/>
            <w:tcBorders>
              <w:left w:val="single" w:color="auto" w:sz="4" w:space="0"/>
              <w:right w:val="single" w:color="auto" w:sz="4" w:space="0"/>
            </w:tcBorders>
            <w:vAlign w:val="center"/>
          </w:tcPr>
          <w:p>
            <w:pPr>
              <w:rPr>
                <w:sz w:val="2"/>
                <w:szCs w:val="2"/>
              </w:rPr>
            </w:pPr>
          </w:p>
        </w:tc>
        <w:tc>
          <w:tcPr>
            <w:tcW w:w="4114" w:type="dxa"/>
            <w:vAlign w:val="center"/>
          </w:tcPr>
          <w:p>
            <w:pPr>
              <w:pStyle w:val="10"/>
              <w:ind w:left="74" w:right="62"/>
              <w:rPr>
                <w:sz w:val="28"/>
              </w:rPr>
            </w:pPr>
            <w:r>
              <w:rPr>
                <w:sz w:val="28"/>
              </w:rPr>
              <w:t>破坏校园环境，违背校园文明</w:t>
            </w:r>
          </w:p>
        </w:tc>
        <w:tc>
          <w:tcPr>
            <w:tcW w:w="1701" w:type="dxa"/>
            <w:vAlign w:val="center"/>
          </w:tcPr>
          <w:p>
            <w:pPr>
              <w:pStyle w:val="10"/>
              <w:ind w:left="254"/>
              <w:jc w:val="left"/>
              <w:rPr>
                <w:sz w:val="28"/>
              </w:rPr>
            </w:pPr>
            <w:r>
              <w:rPr>
                <w:sz w:val="28"/>
              </w:rPr>
              <w:t>0.5 分/次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2123" w:type="dxa"/>
            <w:vMerge w:val="continue"/>
            <w:tcBorders>
              <w:left w:val="single" w:color="auto" w:sz="4" w:space="0"/>
              <w:right w:val="single" w:color="auto" w:sz="4" w:space="0"/>
            </w:tcBorders>
            <w:vAlign w:val="center"/>
          </w:tcPr>
          <w:p>
            <w:pPr>
              <w:rPr>
                <w:sz w:val="2"/>
                <w:szCs w:val="2"/>
              </w:rPr>
            </w:pPr>
          </w:p>
        </w:tc>
        <w:tc>
          <w:tcPr>
            <w:tcW w:w="4114" w:type="dxa"/>
            <w:vAlign w:val="center"/>
          </w:tcPr>
          <w:p>
            <w:pPr>
              <w:pStyle w:val="10"/>
              <w:spacing w:before="0"/>
              <w:jc w:val="left"/>
              <w:rPr>
                <w:sz w:val="28"/>
              </w:rPr>
            </w:pPr>
          </w:p>
          <w:p>
            <w:pPr>
              <w:pStyle w:val="10"/>
              <w:spacing w:before="206" w:line="417" w:lineRule="auto"/>
              <w:ind w:left="1915" w:right="78" w:hanging="1820"/>
              <w:jc w:val="left"/>
              <w:rPr>
                <w:sz w:val="28"/>
              </w:rPr>
            </w:pPr>
            <w:r>
              <w:rPr>
                <w:sz w:val="28"/>
              </w:rPr>
              <w:t>违反学生公寓管理规定的不良行为</w:t>
            </w:r>
          </w:p>
        </w:tc>
        <w:tc>
          <w:tcPr>
            <w:tcW w:w="1701" w:type="dxa"/>
            <w:vAlign w:val="center"/>
          </w:tcPr>
          <w:p>
            <w:pPr>
              <w:pStyle w:val="10"/>
              <w:spacing w:before="0"/>
              <w:jc w:val="left"/>
              <w:rPr>
                <w:sz w:val="28"/>
              </w:rPr>
            </w:pPr>
          </w:p>
          <w:p>
            <w:pPr>
              <w:pStyle w:val="10"/>
              <w:spacing w:before="6"/>
              <w:jc w:val="left"/>
              <w:rPr>
                <w:sz w:val="40"/>
              </w:rPr>
            </w:pPr>
          </w:p>
          <w:p>
            <w:pPr>
              <w:pStyle w:val="10"/>
              <w:spacing w:before="0"/>
              <w:ind w:left="254"/>
              <w:jc w:val="left"/>
              <w:rPr>
                <w:sz w:val="28"/>
              </w:rPr>
            </w:pPr>
            <w:r>
              <w:rPr>
                <w:sz w:val="28"/>
              </w:rPr>
              <w:t>0.5 分/次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2123" w:type="dxa"/>
            <w:vMerge w:val="continue"/>
            <w:tcBorders>
              <w:left w:val="single" w:color="auto" w:sz="4" w:space="0"/>
              <w:right w:val="single" w:color="auto" w:sz="4" w:space="0"/>
            </w:tcBorders>
          </w:tcPr>
          <w:p>
            <w:pPr>
              <w:rPr>
                <w:sz w:val="2"/>
                <w:szCs w:val="2"/>
              </w:rPr>
            </w:pPr>
          </w:p>
        </w:tc>
        <w:tc>
          <w:tcPr>
            <w:tcW w:w="4114" w:type="dxa"/>
          </w:tcPr>
          <w:p>
            <w:pPr>
              <w:pStyle w:val="10"/>
              <w:spacing w:before="192"/>
              <w:ind w:left="77" w:right="62"/>
              <w:rPr>
                <w:sz w:val="28"/>
              </w:rPr>
            </w:pPr>
            <w:r>
              <w:rPr>
                <w:sz w:val="28"/>
              </w:rPr>
              <w:t>其他通报批评情况</w:t>
            </w:r>
          </w:p>
        </w:tc>
        <w:tc>
          <w:tcPr>
            <w:tcW w:w="1701" w:type="dxa"/>
          </w:tcPr>
          <w:p>
            <w:pPr>
              <w:pStyle w:val="10"/>
              <w:spacing w:before="192"/>
              <w:ind w:left="60" w:right="45"/>
              <w:rPr>
                <w:sz w:val="28"/>
              </w:rPr>
            </w:pPr>
            <w:r>
              <w:rPr>
                <w:sz w:val="28"/>
              </w:rPr>
              <w:t>0.1-2 分/次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2123" w:type="dxa"/>
            <w:vMerge w:val="restart"/>
          </w:tcPr>
          <w:p>
            <w:pPr>
              <w:pStyle w:val="10"/>
              <w:spacing w:before="0"/>
              <w:jc w:val="left"/>
              <w:rPr>
                <w:sz w:val="28"/>
              </w:rPr>
            </w:pPr>
          </w:p>
          <w:p>
            <w:pPr>
              <w:pStyle w:val="10"/>
              <w:spacing w:before="5"/>
              <w:jc w:val="left"/>
              <w:rPr>
                <w:sz w:val="25"/>
              </w:rPr>
            </w:pPr>
          </w:p>
          <w:p>
            <w:pPr>
              <w:pStyle w:val="10"/>
              <w:spacing w:before="0" w:line="417" w:lineRule="auto"/>
              <w:ind w:left="80" w:right="64"/>
              <w:jc w:val="both"/>
              <w:rPr>
                <w:sz w:val="28"/>
              </w:rPr>
            </w:pPr>
            <w:r>
              <w:rPr>
                <w:sz w:val="28"/>
              </w:rPr>
              <w:t>违反学校及学院有关规定,受到学校违纪处分的</w:t>
            </w:r>
          </w:p>
        </w:tc>
        <w:tc>
          <w:tcPr>
            <w:tcW w:w="4114" w:type="dxa"/>
          </w:tcPr>
          <w:p>
            <w:pPr>
              <w:pStyle w:val="10"/>
              <w:spacing w:before="192"/>
              <w:ind w:left="77" w:right="62"/>
              <w:rPr>
                <w:sz w:val="28"/>
              </w:rPr>
            </w:pPr>
            <w:r>
              <w:rPr>
                <w:sz w:val="28"/>
              </w:rPr>
              <w:t>警告</w:t>
            </w:r>
          </w:p>
        </w:tc>
        <w:tc>
          <w:tcPr>
            <w:tcW w:w="1701" w:type="dxa"/>
          </w:tcPr>
          <w:p>
            <w:pPr>
              <w:pStyle w:val="10"/>
              <w:spacing w:before="192"/>
              <w:ind w:left="58" w:right="45"/>
              <w:rPr>
                <w:sz w:val="28"/>
              </w:rPr>
            </w:pPr>
            <w:r>
              <w:rPr>
                <w:sz w:val="28"/>
              </w:rPr>
              <w:t>4 分/次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2123" w:type="dxa"/>
            <w:vMerge w:val="continue"/>
          </w:tcPr>
          <w:p>
            <w:pPr>
              <w:rPr>
                <w:sz w:val="2"/>
                <w:szCs w:val="2"/>
              </w:rPr>
            </w:pPr>
          </w:p>
        </w:tc>
        <w:tc>
          <w:tcPr>
            <w:tcW w:w="4114" w:type="dxa"/>
          </w:tcPr>
          <w:p>
            <w:pPr>
              <w:pStyle w:val="10"/>
              <w:spacing w:before="192"/>
              <w:ind w:left="74" w:right="62"/>
              <w:rPr>
                <w:sz w:val="28"/>
              </w:rPr>
            </w:pPr>
            <w:r>
              <w:rPr>
                <w:sz w:val="28"/>
              </w:rPr>
              <w:t>严重警告</w:t>
            </w:r>
          </w:p>
        </w:tc>
        <w:tc>
          <w:tcPr>
            <w:tcW w:w="1701" w:type="dxa"/>
          </w:tcPr>
          <w:p>
            <w:pPr>
              <w:pStyle w:val="10"/>
              <w:spacing w:before="192"/>
              <w:ind w:left="58" w:right="45"/>
              <w:rPr>
                <w:sz w:val="28"/>
              </w:rPr>
            </w:pPr>
            <w:r>
              <w:rPr>
                <w:sz w:val="28"/>
              </w:rPr>
              <w:t>5 分/次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2123" w:type="dxa"/>
            <w:vMerge w:val="continue"/>
          </w:tcPr>
          <w:p>
            <w:pPr>
              <w:rPr>
                <w:sz w:val="2"/>
                <w:szCs w:val="2"/>
              </w:rPr>
            </w:pPr>
          </w:p>
        </w:tc>
        <w:tc>
          <w:tcPr>
            <w:tcW w:w="4114" w:type="dxa"/>
          </w:tcPr>
          <w:p>
            <w:pPr>
              <w:pStyle w:val="10"/>
              <w:spacing w:before="192"/>
              <w:ind w:left="77" w:right="62"/>
              <w:rPr>
                <w:sz w:val="28"/>
              </w:rPr>
            </w:pPr>
            <w:r>
              <w:rPr>
                <w:sz w:val="28"/>
              </w:rPr>
              <w:t>记过</w:t>
            </w:r>
          </w:p>
        </w:tc>
        <w:tc>
          <w:tcPr>
            <w:tcW w:w="1701" w:type="dxa"/>
          </w:tcPr>
          <w:p>
            <w:pPr>
              <w:pStyle w:val="10"/>
              <w:spacing w:before="192"/>
              <w:ind w:left="58" w:right="45"/>
              <w:rPr>
                <w:sz w:val="28"/>
              </w:rPr>
            </w:pPr>
            <w:r>
              <w:rPr>
                <w:sz w:val="28"/>
              </w:rPr>
              <w:t>6 分/次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2123" w:type="dxa"/>
            <w:vMerge w:val="continue"/>
          </w:tcPr>
          <w:p>
            <w:pPr>
              <w:rPr>
                <w:sz w:val="2"/>
                <w:szCs w:val="2"/>
              </w:rPr>
            </w:pPr>
          </w:p>
        </w:tc>
        <w:tc>
          <w:tcPr>
            <w:tcW w:w="4114" w:type="dxa"/>
          </w:tcPr>
          <w:p>
            <w:pPr>
              <w:pStyle w:val="10"/>
              <w:spacing w:before="192"/>
              <w:ind w:left="74" w:right="62"/>
              <w:rPr>
                <w:sz w:val="28"/>
              </w:rPr>
            </w:pPr>
            <w:r>
              <w:rPr>
                <w:sz w:val="28"/>
              </w:rPr>
              <w:t>留校察看</w:t>
            </w:r>
          </w:p>
        </w:tc>
        <w:tc>
          <w:tcPr>
            <w:tcW w:w="1701" w:type="dxa"/>
          </w:tcPr>
          <w:p>
            <w:pPr>
              <w:pStyle w:val="10"/>
              <w:spacing w:before="192"/>
              <w:ind w:left="58" w:right="45"/>
              <w:rPr>
                <w:sz w:val="28"/>
              </w:rPr>
            </w:pPr>
            <w:r>
              <w:rPr>
                <w:sz w:val="28"/>
              </w:rPr>
              <w:t>7 分/次</w:t>
            </w:r>
          </w:p>
        </w:tc>
      </w:tr>
    </w:tbl>
    <w:p>
      <w:pPr>
        <w:pStyle w:val="3"/>
        <w:spacing w:before="109"/>
        <w:ind w:left="0" w:firstLineChars="200"/>
      </w:pPr>
      <w:r>
        <w:t>团体扣分项</w:t>
      </w:r>
    </w:p>
    <w:p>
      <w:pPr>
        <w:pStyle w:val="3"/>
        <w:spacing w:before="3"/>
        <w:ind w:left="0" w:firstLine="0"/>
        <w:rPr>
          <w:sz w:val="8"/>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83"/>
        <w:gridCol w:w="1545"/>
        <w:gridCol w:w="1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jc w:val="center"/>
        </w:trPr>
        <w:tc>
          <w:tcPr>
            <w:tcW w:w="6128" w:type="dxa"/>
            <w:gridSpan w:val="2"/>
            <w:vAlign w:val="center"/>
          </w:tcPr>
          <w:p>
            <w:pPr>
              <w:pStyle w:val="10"/>
              <w:spacing w:before="7"/>
              <w:jc w:val="left"/>
              <w:rPr>
                <w:sz w:val="23"/>
              </w:rPr>
            </w:pPr>
          </w:p>
          <w:p>
            <w:pPr>
              <w:pStyle w:val="10"/>
              <w:spacing w:before="0"/>
              <w:ind w:left="2694" w:right="2679"/>
              <w:rPr>
                <w:sz w:val="28"/>
              </w:rPr>
            </w:pPr>
            <w:r>
              <w:rPr>
                <w:sz w:val="28"/>
              </w:rPr>
              <w:t>类 别</w:t>
            </w:r>
          </w:p>
        </w:tc>
        <w:tc>
          <w:tcPr>
            <w:tcW w:w="1830" w:type="dxa"/>
            <w:vAlign w:val="center"/>
          </w:tcPr>
          <w:p>
            <w:pPr>
              <w:pStyle w:val="10"/>
              <w:spacing w:before="7"/>
              <w:jc w:val="left"/>
              <w:rPr>
                <w:sz w:val="23"/>
              </w:rPr>
            </w:pPr>
          </w:p>
          <w:p>
            <w:pPr>
              <w:pStyle w:val="10"/>
              <w:spacing w:before="0"/>
              <w:ind w:left="124" w:right="109"/>
              <w:rPr>
                <w:sz w:val="28"/>
              </w:rPr>
            </w:pPr>
            <w:r>
              <w:rPr>
                <w:sz w:val="28"/>
              </w:rPr>
              <w:t>扣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jc w:val="center"/>
        </w:trPr>
        <w:tc>
          <w:tcPr>
            <w:tcW w:w="4583" w:type="dxa"/>
            <w:vMerge w:val="restart"/>
            <w:vAlign w:val="center"/>
          </w:tcPr>
          <w:p>
            <w:pPr>
              <w:pStyle w:val="10"/>
              <w:spacing w:before="0"/>
              <w:jc w:val="left"/>
              <w:rPr>
                <w:sz w:val="28"/>
              </w:rPr>
            </w:pPr>
          </w:p>
          <w:p>
            <w:pPr>
              <w:pStyle w:val="10"/>
              <w:spacing w:before="0"/>
              <w:jc w:val="left"/>
              <w:rPr>
                <w:sz w:val="33"/>
              </w:rPr>
            </w:pPr>
          </w:p>
          <w:p>
            <w:pPr>
              <w:pStyle w:val="10"/>
              <w:spacing w:before="0"/>
              <w:ind w:left="191"/>
              <w:jc w:val="left"/>
              <w:rPr>
                <w:sz w:val="28"/>
              </w:rPr>
            </w:pPr>
            <w:r>
              <w:rPr>
                <w:sz w:val="28"/>
              </w:rPr>
              <w:t>宿舍卫生评比中被评为“不合格”</w:t>
            </w:r>
          </w:p>
        </w:tc>
        <w:tc>
          <w:tcPr>
            <w:tcW w:w="1545" w:type="dxa"/>
            <w:vAlign w:val="center"/>
          </w:tcPr>
          <w:p>
            <w:pPr>
              <w:pStyle w:val="10"/>
              <w:spacing w:before="7"/>
              <w:jc w:val="left"/>
              <w:rPr>
                <w:sz w:val="23"/>
              </w:rPr>
            </w:pPr>
          </w:p>
          <w:p>
            <w:pPr>
              <w:pStyle w:val="10"/>
              <w:spacing w:before="0"/>
              <w:ind w:left="473" w:right="457"/>
              <w:rPr>
                <w:sz w:val="28"/>
              </w:rPr>
            </w:pPr>
            <w:r>
              <w:rPr>
                <w:sz w:val="28"/>
              </w:rPr>
              <w:t>学院</w:t>
            </w:r>
          </w:p>
        </w:tc>
        <w:tc>
          <w:tcPr>
            <w:tcW w:w="1830" w:type="dxa"/>
            <w:vAlign w:val="center"/>
          </w:tcPr>
          <w:p>
            <w:pPr>
              <w:pStyle w:val="10"/>
              <w:spacing w:before="7"/>
              <w:jc w:val="left"/>
              <w:rPr>
                <w:sz w:val="23"/>
              </w:rPr>
            </w:pPr>
          </w:p>
          <w:p>
            <w:pPr>
              <w:pStyle w:val="10"/>
              <w:spacing w:before="0"/>
              <w:ind w:left="58"/>
              <w:jc w:val="left"/>
              <w:rPr>
                <w:sz w:val="28"/>
              </w:rPr>
            </w:pPr>
            <w:r>
              <w:rPr>
                <w:sz w:val="28"/>
              </w:rPr>
              <w:t>0.5</w:t>
            </w:r>
            <w:r>
              <w:rPr>
                <w:spacing w:val="-35"/>
                <w:sz w:val="28"/>
              </w:rPr>
              <w:t xml:space="preserve"> 分</w:t>
            </w:r>
            <w:r>
              <w:rPr>
                <w:sz w:val="28"/>
              </w:rPr>
              <w:t>/</w:t>
            </w:r>
            <w:r>
              <w:rPr>
                <w:spacing w:val="-3"/>
                <w:sz w:val="28"/>
              </w:rPr>
              <w:t>次</w:t>
            </w:r>
            <w:r>
              <w:rPr>
                <w:spacing w:val="-41"/>
                <w:sz w:val="28"/>
              </w:rPr>
              <w:t>·</w:t>
            </w:r>
            <w:r>
              <w:rPr>
                <w:sz w:val="28"/>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jc w:val="center"/>
        </w:trPr>
        <w:tc>
          <w:tcPr>
            <w:tcW w:w="4583" w:type="dxa"/>
            <w:vMerge w:val="continue"/>
            <w:tcBorders>
              <w:top w:val="nil"/>
            </w:tcBorders>
            <w:vAlign w:val="center"/>
          </w:tcPr>
          <w:p>
            <w:pPr>
              <w:rPr>
                <w:sz w:val="2"/>
                <w:szCs w:val="2"/>
              </w:rPr>
            </w:pPr>
          </w:p>
        </w:tc>
        <w:tc>
          <w:tcPr>
            <w:tcW w:w="1545" w:type="dxa"/>
            <w:vAlign w:val="center"/>
          </w:tcPr>
          <w:p>
            <w:pPr>
              <w:pStyle w:val="10"/>
              <w:spacing w:before="7"/>
              <w:jc w:val="left"/>
              <w:rPr>
                <w:sz w:val="23"/>
              </w:rPr>
            </w:pPr>
          </w:p>
          <w:p>
            <w:pPr>
              <w:pStyle w:val="10"/>
              <w:spacing w:before="0"/>
              <w:ind w:left="473" w:right="457"/>
              <w:rPr>
                <w:sz w:val="28"/>
              </w:rPr>
            </w:pPr>
            <w:r>
              <w:rPr>
                <w:sz w:val="28"/>
              </w:rPr>
              <w:t>学校</w:t>
            </w:r>
          </w:p>
        </w:tc>
        <w:tc>
          <w:tcPr>
            <w:tcW w:w="1830" w:type="dxa"/>
            <w:vAlign w:val="center"/>
          </w:tcPr>
          <w:p>
            <w:pPr>
              <w:pStyle w:val="10"/>
              <w:spacing w:before="7"/>
              <w:jc w:val="left"/>
              <w:rPr>
                <w:sz w:val="23"/>
              </w:rPr>
            </w:pPr>
          </w:p>
          <w:p>
            <w:pPr>
              <w:pStyle w:val="10"/>
              <w:spacing w:before="0"/>
              <w:ind w:left="124" w:right="111"/>
              <w:rPr>
                <w:sz w:val="28"/>
              </w:rPr>
            </w:pPr>
            <w:r>
              <w:rPr>
                <w:sz w:val="28"/>
              </w:rPr>
              <w:t>1 分/次·人</w:t>
            </w:r>
          </w:p>
        </w:tc>
      </w:tr>
    </w:tbl>
    <w:p>
      <w:pPr>
        <w:pStyle w:val="3"/>
        <w:spacing w:before="108"/>
        <w:ind w:left="900" w:firstLine="0"/>
        <w:jc w:val="both"/>
      </w:pPr>
      <w:r>
        <w:t>其它扣分项：</w:t>
      </w:r>
    </w:p>
    <w:p>
      <w:pPr>
        <w:pStyle w:val="9"/>
        <w:numPr>
          <w:ilvl w:val="0"/>
          <w:numId w:val="5"/>
        </w:numPr>
        <w:tabs>
          <w:tab w:val="left" w:pos="1701"/>
        </w:tabs>
        <w:spacing w:before="214"/>
        <w:ind w:hanging="801"/>
        <w:jc w:val="both"/>
        <w:rPr>
          <w:sz w:val="32"/>
        </w:rPr>
      </w:pPr>
      <w:r>
        <w:rPr>
          <w:spacing w:val="-7"/>
          <w:sz w:val="32"/>
        </w:rPr>
        <w:t xml:space="preserve">参加直销、传销等活动者，视情节轻重扣 </w:t>
      </w:r>
      <w:r>
        <w:rPr>
          <w:sz w:val="32"/>
        </w:rPr>
        <w:t>4－7</w:t>
      </w:r>
      <w:r>
        <w:rPr>
          <w:spacing w:val="-40"/>
          <w:sz w:val="32"/>
        </w:rPr>
        <w:t xml:space="preserve"> 分</w:t>
      </w:r>
    </w:p>
    <w:p>
      <w:pPr>
        <w:pStyle w:val="3"/>
        <w:ind w:firstLine="0"/>
        <w:jc w:val="both"/>
      </w:pPr>
      <w:r>
        <w:t>（</w:t>
      </w:r>
      <w:r>
        <w:rPr>
          <w:spacing w:val="-10"/>
        </w:rPr>
        <w:t xml:space="preserve">教唆他人参与扣 </w:t>
      </w:r>
      <w:r>
        <w:t>7</w:t>
      </w:r>
      <w:r>
        <w:rPr>
          <w:spacing w:val="-20"/>
        </w:rPr>
        <w:t xml:space="preserve"> 分，参与其中扣 </w:t>
      </w:r>
      <w:r>
        <w:t>4-7</w:t>
      </w:r>
      <w:r>
        <w:rPr>
          <w:spacing w:val="-40"/>
        </w:rPr>
        <w:t xml:space="preserve"> 分</w:t>
      </w:r>
      <w:r>
        <w:rPr>
          <w:spacing w:val="-159"/>
        </w:rPr>
        <w:t>）</w:t>
      </w:r>
      <w:r>
        <w:t>。</w:t>
      </w:r>
    </w:p>
    <w:p>
      <w:pPr>
        <w:pStyle w:val="9"/>
        <w:numPr>
          <w:ilvl w:val="0"/>
          <w:numId w:val="5"/>
        </w:numPr>
        <w:tabs>
          <w:tab w:val="left" w:pos="1720"/>
        </w:tabs>
        <w:spacing w:before="30" w:line="364" w:lineRule="auto"/>
        <w:ind w:left="260" w:right="597" w:firstLine="640"/>
        <w:jc w:val="both"/>
        <w:rPr>
          <w:sz w:val="32"/>
        </w:rPr>
      </w:pPr>
      <w:r>
        <w:rPr>
          <w:spacing w:val="6"/>
          <w:w w:val="95"/>
          <w:sz w:val="32"/>
        </w:rPr>
        <w:t xml:space="preserve">在学生干部任期内，失职、渎职、擅自离职的， </w:t>
      </w:r>
      <w:r>
        <w:rPr>
          <w:spacing w:val="-7"/>
          <w:sz w:val="32"/>
        </w:rPr>
        <w:t xml:space="preserve">视情节轻重扣 </w:t>
      </w:r>
      <w:r>
        <w:rPr>
          <w:sz w:val="32"/>
        </w:rPr>
        <w:t>0.5-1</w:t>
      </w:r>
      <w:r>
        <w:rPr>
          <w:spacing w:val="-27"/>
          <w:sz w:val="32"/>
        </w:rPr>
        <w:t xml:space="preserve"> 分。</w:t>
      </w:r>
    </w:p>
    <w:p>
      <w:pPr>
        <w:pStyle w:val="9"/>
        <w:numPr>
          <w:ilvl w:val="0"/>
          <w:numId w:val="5"/>
        </w:numPr>
        <w:tabs>
          <w:tab w:val="left" w:pos="1720"/>
        </w:tabs>
        <w:spacing w:before="1" w:line="364" w:lineRule="auto"/>
        <w:ind w:left="260" w:right="597" w:firstLine="640"/>
        <w:jc w:val="both"/>
        <w:rPr>
          <w:sz w:val="32"/>
        </w:rPr>
      </w:pPr>
      <w:r>
        <w:rPr>
          <w:spacing w:val="6"/>
          <w:w w:val="95"/>
          <w:sz w:val="32"/>
        </w:rPr>
        <w:t>有失社会公德、扰乱公共秩序、违背校园文明的</w:t>
      </w:r>
      <w:r>
        <w:rPr>
          <w:spacing w:val="-1"/>
          <w:sz w:val="32"/>
        </w:rPr>
        <w:t>言行，不听教职工或管理人员劝阻，如阻挠学校学院例行检</w:t>
      </w:r>
      <w:r>
        <w:rPr>
          <w:sz w:val="32"/>
        </w:rPr>
        <w:t>查宿舍、检查课堂纪律等行为，视情节轻重，扣 0.5-1</w:t>
      </w:r>
      <w:r>
        <w:rPr>
          <w:spacing w:val="-38"/>
          <w:sz w:val="32"/>
        </w:rPr>
        <w:t xml:space="preserve"> 分</w:t>
      </w:r>
      <w:r>
        <w:rPr>
          <w:sz w:val="32"/>
        </w:rPr>
        <w:t>/ 次。</w:t>
      </w:r>
    </w:p>
    <w:p>
      <w:pPr>
        <w:pStyle w:val="9"/>
        <w:numPr>
          <w:ilvl w:val="0"/>
          <w:numId w:val="5"/>
        </w:numPr>
        <w:tabs>
          <w:tab w:val="left" w:pos="1720"/>
        </w:tabs>
        <w:spacing w:before="4" w:line="364" w:lineRule="auto"/>
        <w:ind w:left="260" w:right="278" w:firstLine="640"/>
        <w:jc w:val="both"/>
        <w:rPr>
          <w:sz w:val="32"/>
        </w:rPr>
      </w:pPr>
      <w:r>
        <w:rPr>
          <w:spacing w:val="6"/>
          <w:sz w:val="32"/>
        </w:rPr>
        <w:t>不讲诚信，通过提供虚假信息或者其他造假行为</w:t>
      </w:r>
      <w:r>
        <w:rPr>
          <w:sz w:val="32"/>
        </w:rPr>
        <w:t>为自己谋利的，一经查实，视情节轻重扣 2-5</w:t>
      </w:r>
      <w:r>
        <w:rPr>
          <w:spacing w:val="-39"/>
          <w:sz w:val="32"/>
        </w:rPr>
        <w:t xml:space="preserve"> 分</w:t>
      </w:r>
      <w:r>
        <w:rPr>
          <w:spacing w:val="3"/>
          <w:sz w:val="32"/>
        </w:rPr>
        <w:t>/</w:t>
      </w:r>
      <w:r>
        <w:rPr>
          <w:sz w:val="32"/>
        </w:rPr>
        <w:t>次。如在</w:t>
      </w:r>
      <w:r>
        <w:rPr>
          <w:spacing w:val="7"/>
          <w:w w:val="99"/>
          <w:sz w:val="32"/>
        </w:rPr>
        <w:t>综</w:t>
      </w:r>
      <w:r>
        <w:rPr>
          <w:spacing w:val="5"/>
          <w:w w:val="99"/>
          <w:sz w:val="32"/>
        </w:rPr>
        <w:t>合测评中存在不讲诚信行为</w:t>
      </w:r>
      <w:r>
        <w:rPr>
          <w:spacing w:val="7"/>
          <w:w w:val="99"/>
          <w:sz w:val="32"/>
        </w:rPr>
        <w:t>（</w:t>
      </w:r>
      <w:r>
        <w:rPr>
          <w:spacing w:val="5"/>
          <w:w w:val="99"/>
          <w:sz w:val="32"/>
        </w:rPr>
        <w:t>隐瞒挂科和违纪行为等</w:t>
      </w:r>
      <w:r>
        <w:rPr>
          <w:spacing w:val="-154"/>
          <w:w w:val="99"/>
          <w:sz w:val="32"/>
        </w:rPr>
        <w:t>）</w:t>
      </w:r>
      <w:r>
        <w:rPr>
          <w:w w:val="99"/>
          <w:sz w:val="32"/>
        </w:rPr>
        <w:t>，</w:t>
      </w:r>
      <w:r>
        <w:rPr>
          <w:w w:val="95"/>
          <w:sz w:val="32"/>
        </w:rPr>
        <w:t>一</w:t>
      </w:r>
      <w:r>
        <w:rPr>
          <w:spacing w:val="-3"/>
          <w:w w:val="95"/>
          <w:sz w:val="32"/>
        </w:rPr>
        <w:t>经发现，取消在评选学年和下一评选学年所有奖学金评选。</w:t>
      </w:r>
      <w:r>
        <w:rPr>
          <w:sz w:val="32"/>
        </w:rPr>
        <w:t>负</w:t>
      </w:r>
      <w:r>
        <w:rPr>
          <w:spacing w:val="-2"/>
          <w:sz w:val="32"/>
        </w:rPr>
        <w:t>责综合测评的班委或级委存在包庇、隐瞒等行为，一经查实</w:t>
      </w:r>
      <w:r>
        <w:rPr>
          <w:spacing w:val="-29"/>
          <w:sz w:val="32"/>
        </w:rPr>
        <w:t xml:space="preserve">，扣 </w:t>
      </w:r>
      <w:r>
        <w:rPr>
          <w:sz w:val="32"/>
        </w:rPr>
        <w:t>5</w:t>
      </w:r>
      <w:r>
        <w:rPr>
          <w:spacing w:val="-40"/>
          <w:sz w:val="32"/>
        </w:rPr>
        <w:t xml:space="preserve"> 分</w:t>
      </w:r>
      <w:r>
        <w:rPr>
          <w:sz w:val="32"/>
        </w:rPr>
        <w:t>/人。</w:t>
      </w:r>
    </w:p>
    <w:p>
      <w:pPr>
        <w:pStyle w:val="3"/>
        <w:spacing w:before="4" w:line="364" w:lineRule="auto"/>
        <w:ind w:right="555"/>
        <w:jc w:val="both"/>
      </w:pPr>
      <w:r>
        <w:t>以上扣分项中，因同一事件被多次处置的，按最高分扣一次。</w:t>
      </w:r>
    </w:p>
    <w:p>
      <w:pPr>
        <w:pStyle w:val="3"/>
        <w:spacing w:before="2" w:line="364" w:lineRule="auto"/>
        <w:ind w:right="278"/>
        <w:jc w:val="both"/>
      </w:pPr>
      <w:r>
        <w:rPr>
          <w:b/>
        </w:rPr>
        <w:t xml:space="preserve">第六条 </w:t>
      </w:r>
      <w:r>
        <w:t>智育素质测评：主要考察学生的学习能力、科</w:t>
      </w:r>
      <w:r>
        <w:rPr>
          <w:w w:val="95"/>
        </w:rPr>
        <w:t>研能力创新力等，以学生的学年度学分平均绩点为主要依据。</w:t>
      </w:r>
      <w:r>
        <w:t>具体计算方法为：</w:t>
      </w:r>
    </w:p>
    <w:p>
      <w:pPr>
        <w:pStyle w:val="3"/>
        <w:spacing w:before="2" w:line="364" w:lineRule="auto"/>
        <w:ind w:right="600"/>
        <w:jc w:val="both"/>
      </w:pPr>
      <w:r>
        <w:rPr>
          <w:spacing w:val="-3"/>
        </w:rPr>
        <w:t>智育素质测评成绩=智育素质基础分</w:t>
      </w:r>
      <w:r>
        <w:t>（55</w:t>
      </w:r>
      <w:r>
        <w:rPr>
          <w:spacing w:val="-45"/>
        </w:rPr>
        <w:t xml:space="preserve"> 分</w:t>
      </w:r>
      <w:r>
        <w:rPr>
          <w:spacing w:val="-24"/>
        </w:rPr>
        <w:t>）</w:t>
      </w:r>
      <w:r>
        <w:rPr>
          <w:spacing w:val="-5"/>
        </w:rPr>
        <w:t>+智育创新能力加分（10</w:t>
      </w:r>
      <w:r>
        <w:rPr>
          <w:spacing w:val="-42"/>
        </w:rPr>
        <w:t xml:space="preserve"> 分</w:t>
      </w:r>
      <w:r>
        <w:t>）</w:t>
      </w:r>
    </w:p>
    <w:p>
      <w:pPr>
        <w:pStyle w:val="2"/>
      </w:pPr>
      <w:r>
        <w:t>（一）智育素质基础分</w:t>
      </w:r>
    </w:p>
    <w:p>
      <w:pPr>
        <w:pStyle w:val="3"/>
        <w:snapToGrid w:val="0"/>
        <w:spacing w:before="10" w:line="360" w:lineRule="auto"/>
        <w:ind w:left="0" w:firstLineChars="200"/>
        <w:jc w:val="both"/>
      </w:pPr>
      <w:r>
        <w:drawing>
          <wp:anchor distT="0" distB="0" distL="0" distR="0" simplePos="0" relativeHeight="251659264" behindDoc="0" locked="0" layoutInCell="1" allowOverlap="1">
            <wp:simplePos x="0" y="0"/>
            <wp:positionH relativeFrom="page">
              <wp:posOffset>1549400</wp:posOffset>
            </wp:positionH>
            <wp:positionV relativeFrom="paragraph">
              <wp:posOffset>210185</wp:posOffset>
            </wp:positionV>
            <wp:extent cx="4780280" cy="6286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4780008" cy="628650"/>
                    </a:xfrm>
                    <a:prstGeom prst="rect">
                      <a:avLst/>
                    </a:prstGeom>
                  </pic:spPr>
                </pic:pic>
              </a:graphicData>
            </a:graphic>
          </wp:anchor>
        </w:drawing>
      </w:r>
      <w:r>
        <w:rPr>
          <w:spacing w:val="13"/>
          <w:w w:val="95"/>
        </w:rPr>
        <w:t>学生的学分平均绩点以教务处公布的该学年度学分平</w:t>
      </w:r>
      <w:r>
        <w:rPr>
          <w:spacing w:val="-1"/>
        </w:rPr>
        <w:t>均绩点为准，学分绩点的折算方法以《华南农业大学本科学</w:t>
      </w:r>
      <w:r>
        <w:rPr>
          <w:spacing w:val="-4"/>
        </w:rPr>
        <w:t>生学分制实施细则》为依据。攻读双学位、修读第二专业的</w:t>
      </w:r>
      <w:r>
        <w:rPr>
          <w:spacing w:val="-5"/>
        </w:rPr>
        <w:t>以第一学位专业成绩为准。重修课程不计入平均绩点计算范围,分值精确到小数点后两位数。</w:t>
      </w:r>
    </w:p>
    <w:p>
      <w:pPr>
        <w:spacing w:before="4" w:line="364" w:lineRule="auto"/>
        <w:ind w:left="900" w:right="4423"/>
        <w:rPr>
          <w:sz w:val="32"/>
        </w:rPr>
      </w:pPr>
      <w:r>
        <w:rPr>
          <w:b/>
          <w:sz w:val="32"/>
        </w:rPr>
        <w:t>（二）智育创新能力加分</w:t>
      </w:r>
      <w:r>
        <w:rPr>
          <w:sz w:val="32"/>
        </w:rPr>
        <w:t>具体奖励项目及标准如下：</w:t>
      </w:r>
    </w:p>
    <w:p>
      <w:pPr>
        <w:pStyle w:val="9"/>
        <w:numPr>
          <w:ilvl w:val="0"/>
          <w:numId w:val="6"/>
        </w:numPr>
        <w:tabs>
          <w:tab w:val="left" w:pos="1220"/>
        </w:tabs>
        <w:spacing w:before="1"/>
        <w:rPr>
          <w:sz w:val="32"/>
        </w:rPr>
      </w:pPr>
      <w:r>
        <w:rPr>
          <w:spacing w:val="-1"/>
          <w:sz w:val="32"/>
        </w:rPr>
        <w:t>在国家正式刊物上发表专业学术论文者，加分标准如</w:t>
      </w:r>
      <w:r>
        <w:rPr>
          <w:rFonts w:hint="eastAsia"/>
          <w:spacing w:val="-1"/>
          <w:sz w:val="32"/>
        </w:rPr>
        <w:t>下：</w:t>
      </w:r>
    </w:p>
    <w:p>
      <w:pPr>
        <w:pStyle w:val="3"/>
        <w:spacing w:before="6"/>
        <w:ind w:left="0" w:firstLine="0"/>
        <w:rPr>
          <w:sz w:val="12"/>
        </w:rPr>
      </w:pPr>
    </w:p>
    <w:p>
      <w:pPr>
        <w:pStyle w:val="3"/>
        <w:spacing w:before="3"/>
        <w:ind w:left="0" w:firstLine="0"/>
        <w:rPr>
          <w:sz w:val="8"/>
        </w:rPr>
      </w:pPr>
    </w:p>
    <w:tbl>
      <w:tblPr>
        <w:tblStyle w:val="6"/>
        <w:tblW w:w="0" w:type="auto"/>
        <w:tblInd w:w="4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43"/>
        <w:gridCol w:w="1518"/>
        <w:gridCol w:w="2127"/>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3443" w:type="dxa"/>
            <w:vMerge w:val="restart"/>
          </w:tcPr>
          <w:p>
            <w:pPr>
              <w:pStyle w:val="10"/>
              <w:spacing w:before="0"/>
              <w:jc w:val="left"/>
              <w:rPr>
                <w:sz w:val="28"/>
              </w:rPr>
            </w:pPr>
          </w:p>
          <w:p>
            <w:pPr>
              <w:pStyle w:val="10"/>
              <w:spacing w:before="206"/>
              <w:ind w:left="90" w:right="73"/>
              <w:rPr>
                <w:sz w:val="28"/>
              </w:rPr>
            </w:pPr>
            <w:r>
              <w:rPr>
                <w:sz w:val="28"/>
              </w:rPr>
              <w:t>级别</w:t>
            </w:r>
          </w:p>
        </w:tc>
        <w:tc>
          <w:tcPr>
            <w:tcW w:w="5204" w:type="dxa"/>
            <w:gridSpan w:val="3"/>
          </w:tcPr>
          <w:p>
            <w:pPr>
              <w:pStyle w:val="10"/>
              <w:ind w:left="2301" w:right="2287"/>
              <w:rPr>
                <w:sz w:val="28"/>
              </w:rPr>
            </w:pPr>
            <w:r>
              <w:rPr>
                <w:sz w:val="28"/>
              </w:rPr>
              <w:t>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3443" w:type="dxa"/>
            <w:vMerge w:val="continue"/>
            <w:tcBorders>
              <w:top w:val="nil"/>
            </w:tcBorders>
          </w:tcPr>
          <w:p>
            <w:pPr>
              <w:rPr>
                <w:sz w:val="2"/>
                <w:szCs w:val="2"/>
              </w:rPr>
            </w:pPr>
          </w:p>
        </w:tc>
        <w:tc>
          <w:tcPr>
            <w:tcW w:w="1518" w:type="dxa"/>
          </w:tcPr>
          <w:p>
            <w:pPr>
              <w:pStyle w:val="10"/>
              <w:ind w:left="109" w:right="93"/>
              <w:rPr>
                <w:sz w:val="28"/>
              </w:rPr>
            </w:pPr>
            <w:r>
              <w:rPr>
                <w:sz w:val="28"/>
              </w:rPr>
              <w:t>第 1 作者</w:t>
            </w:r>
          </w:p>
        </w:tc>
        <w:tc>
          <w:tcPr>
            <w:tcW w:w="2127" w:type="dxa"/>
          </w:tcPr>
          <w:p>
            <w:pPr>
              <w:pStyle w:val="10"/>
              <w:ind w:left="272" w:right="260"/>
              <w:rPr>
                <w:sz w:val="28"/>
              </w:rPr>
            </w:pPr>
            <w:r>
              <w:rPr>
                <w:sz w:val="28"/>
              </w:rPr>
              <w:t>第 2-3 作者</w:t>
            </w:r>
          </w:p>
        </w:tc>
        <w:tc>
          <w:tcPr>
            <w:tcW w:w="1559" w:type="dxa"/>
          </w:tcPr>
          <w:p>
            <w:pPr>
              <w:pStyle w:val="10"/>
              <w:ind w:left="60" w:right="47"/>
              <w:rPr>
                <w:sz w:val="28"/>
              </w:rPr>
            </w:pPr>
            <w:r>
              <w:rPr>
                <w:spacing w:val="-36"/>
                <w:sz w:val="28"/>
              </w:rPr>
              <w:t xml:space="preserve">第 </w:t>
            </w:r>
            <w:r>
              <w:rPr>
                <w:sz w:val="28"/>
              </w:rPr>
              <w:t>4-6</w:t>
            </w:r>
            <w:r>
              <w:rPr>
                <w:spacing w:val="-24"/>
                <w:sz w:val="28"/>
              </w:rPr>
              <w:t xml:space="preserve"> 作者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3443" w:type="dxa"/>
          </w:tcPr>
          <w:p>
            <w:pPr>
              <w:pStyle w:val="10"/>
              <w:ind w:left="90" w:right="75"/>
              <w:rPr>
                <w:sz w:val="28"/>
                <w:lang w:val="en-US"/>
              </w:rPr>
            </w:pPr>
            <w:r>
              <w:rPr>
                <w:sz w:val="28"/>
                <w:lang w:val="en-US"/>
              </w:rPr>
              <w:t>SCI</w:t>
            </w:r>
            <w:r>
              <w:rPr>
                <w:sz w:val="28"/>
              </w:rPr>
              <w:t>、</w:t>
            </w:r>
            <w:r>
              <w:rPr>
                <w:sz w:val="28"/>
                <w:lang w:val="en-US"/>
              </w:rPr>
              <w:t>SSCI</w:t>
            </w:r>
            <w:r>
              <w:rPr>
                <w:sz w:val="28"/>
              </w:rPr>
              <w:t>、</w:t>
            </w:r>
            <w:r>
              <w:rPr>
                <w:sz w:val="28"/>
                <w:lang w:val="en-US"/>
              </w:rPr>
              <w:t>EI</w:t>
            </w:r>
          </w:p>
        </w:tc>
        <w:tc>
          <w:tcPr>
            <w:tcW w:w="1518" w:type="dxa"/>
          </w:tcPr>
          <w:p>
            <w:pPr>
              <w:pStyle w:val="10"/>
              <w:ind w:left="15"/>
              <w:rPr>
                <w:sz w:val="28"/>
              </w:rPr>
            </w:pPr>
            <w:r>
              <w:rPr>
                <w:sz w:val="28"/>
              </w:rPr>
              <w:t>8</w:t>
            </w:r>
          </w:p>
        </w:tc>
        <w:tc>
          <w:tcPr>
            <w:tcW w:w="2127" w:type="dxa"/>
          </w:tcPr>
          <w:p>
            <w:pPr>
              <w:pStyle w:val="10"/>
              <w:ind w:left="13"/>
              <w:rPr>
                <w:sz w:val="28"/>
              </w:rPr>
            </w:pPr>
            <w:r>
              <w:rPr>
                <w:sz w:val="28"/>
              </w:rPr>
              <w:t>6</w:t>
            </w:r>
          </w:p>
        </w:tc>
        <w:tc>
          <w:tcPr>
            <w:tcW w:w="1559" w:type="dxa"/>
          </w:tcPr>
          <w:p>
            <w:pPr>
              <w:pStyle w:val="10"/>
              <w:ind w:left="14"/>
              <w:rPr>
                <w:sz w:val="28"/>
              </w:rPr>
            </w:pPr>
            <w:r>
              <w:rPr>
                <w:sz w:val="2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3443" w:type="dxa"/>
          </w:tcPr>
          <w:p>
            <w:pPr>
              <w:pStyle w:val="10"/>
              <w:ind w:left="90" w:right="78"/>
              <w:rPr>
                <w:sz w:val="28"/>
              </w:rPr>
            </w:pPr>
            <w:r>
              <w:rPr>
                <w:sz w:val="28"/>
              </w:rPr>
              <w:t>CSSCI、北大中文核心期刊</w:t>
            </w:r>
          </w:p>
        </w:tc>
        <w:tc>
          <w:tcPr>
            <w:tcW w:w="1518" w:type="dxa"/>
          </w:tcPr>
          <w:p>
            <w:pPr>
              <w:pStyle w:val="10"/>
              <w:ind w:left="15"/>
              <w:rPr>
                <w:sz w:val="28"/>
              </w:rPr>
            </w:pPr>
            <w:r>
              <w:rPr>
                <w:sz w:val="28"/>
              </w:rPr>
              <w:t>6</w:t>
            </w:r>
          </w:p>
        </w:tc>
        <w:tc>
          <w:tcPr>
            <w:tcW w:w="2127" w:type="dxa"/>
          </w:tcPr>
          <w:p>
            <w:pPr>
              <w:pStyle w:val="10"/>
              <w:ind w:left="13"/>
              <w:rPr>
                <w:sz w:val="28"/>
              </w:rPr>
            </w:pPr>
            <w:r>
              <w:rPr>
                <w:sz w:val="28"/>
              </w:rPr>
              <w:t>4</w:t>
            </w:r>
          </w:p>
        </w:tc>
        <w:tc>
          <w:tcPr>
            <w:tcW w:w="1559" w:type="dxa"/>
          </w:tcPr>
          <w:p>
            <w:pPr>
              <w:pStyle w:val="10"/>
              <w:ind w:left="14"/>
              <w:rPr>
                <w:sz w:val="28"/>
              </w:rPr>
            </w:pPr>
            <w:r>
              <w:rPr>
                <w:sz w:val="2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3443" w:type="dxa"/>
          </w:tcPr>
          <w:p>
            <w:pPr>
              <w:pStyle w:val="10"/>
              <w:ind w:left="90" w:right="76"/>
              <w:rPr>
                <w:sz w:val="28"/>
              </w:rPr>
            </w:pPr>
            <w:r>
              <w:rPr>
                <w:spacing w:val="69"/>
                <w:sz w:val="28"/>
              </w:rPr>
              <w:t>有</w:t>
            </w:r>
            <w:r>
              <w:rPr>
                <w:sz w:val="28"/>
              </w:rPr>
              <w:t>CN</w:t>
            </w:r>
            <w:r>
              <w:rPr>
                <w:spacing w:val="-11"/>
                <w:sz w:val="28"/>
              </w:rPr>
              <w:t xml:space="preserve"> 刊号的一般期刊</w:t>
            </w:r>
          </w:p>
        </w:tc>
        <w:tc>
          <w:tcPr>
            <w:tcW w:w="1518" w:type="dxa"/>
          </w:tcPr>
          <w:p>
            <w:pPr>
              <w:pStyle w:val="10"/>
              <w:ind w:left="15"/>
              <w:rPr>
                <w:sz w:val="28"/>
              </w:rPr>
            </w:pPr>
            <w:r>
              <w:rPr>
                <w:sz w:val="28"/>
              </w:rPr>
              <w:t>3</w:t>
            </w:r>
          </w:p>
        </w:tc>
        <w:tc>
          <w:tcPr>
            <w:tcW w:w="2127" w:type="dxa"/>
          </w:tcPr>
          <w:p>
            <w:pPr>
              <w:pStyle w:val="10"/>
              <w:ind w:left="13"/>
              <w:rPr>
                <w:sz w:val="28"/>
              </w:rPr>
            </w:pPr>
            <w:r>
              <w:rPr>
                <w:sz w:val="28"/>
              </w:rPr>
              <w:t>0</w:t>
            </w:r>
          </w:p>
        </w:tc>
        <w:tc>
          <w:tcPr>
            <w:tcW w:w="1559" w:type="dxa"/>
          </w:tcPr>
          <w:p>
            <w:pPr>
              <w:pStyle w:val="10"/>
              <w:ind w:left="14"/>
              <w:rPr>
                <w:sz w:val="28"/>
              </w:rPr>
            </w:pPr>
            <w:r>
              <w:rPr>
                <w:sz w:val="28"/>
              </w:rPr>
              <w:t>0</w:t>
            </w:r>
          </w:p>
        </w:tc>
      </w:tr>
    </w:tbl>
    <w:p>
      <w:pPr>
        <w:pStyle w:val="3"/>
        <w:spacing w:before="108" w:line="364" w:lineRule="auto"/>
        <w:ind w:right="597"/>
        <w:jc w:val="both"/>
      </w:pPr>
      <w:r>
        <w:rPr>
          <w:spacing w:val="-4"/>
        </w:rPr>
        <w:t>注：增刊论文和会议论文不在加分行列。发表专业学术</w:t>
      </w:r>
      <w:r>
        <w:rPr>
          <w:spacing w:val="4"/>
          <w:w w:val="95"/>
        </w:rPr>
        <w:t>论文第一作者的定义为学生本人,或排名为导师后的共同第</w:t>
      </w:r>
      <w:r>
        <w:rPr>
          <w:spacing w:val="-1"/>
        </w:rPr>
        <w:t>一作者。发表论文应为综合测评评选时间段内见刊，且成果不得重复使用，需提供刊物复印件作为证明。</w:t>
      </w:r>
    </w:p>
    <w:p>
      <w:pPr>
        <w:pStyle w:val="9"/>
        <w:numPr>
          <w:ilvl w:val="0"/>
          <w:numId w:val="6"/>
        </w:numPr>
        <w:tabs>
          <w:tab w:val="left" w:pos="1220"/>
        </w:tabs>
        <w:spacing w:before="3"/>
        <w:rPr>
          <w:sz w:val="32"/>
        </w:rPr>
      </w:pPr>
      <w:r>
        <w:rPr>
          <w:sz w:val="32"/>
        </w:rPr>
        <w:t>被授权专利，加分标准如下：</w:t>
      </w:r>
    </w:p>
    <w:p>
      <w:pPr>
        <w:pStyle w:val="3"/>
        <w:spacing w:before="4"/>
        <w:ind w:left="0" w:firstLine="0"/>
        <w:rPr>
          <w:sz w:val="8"/>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30"/>
        <w:gridCol w:w="1785"/>
        <w:gridCol w:w="1980"/>
        <w:gridCol w:w="1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1" w:hRule="atLeast"/>
          <w:jc w:val="center"/>
        </w:trPr>
        <w:tc>
          <w:tcPr>
            <w:tcW w:w="2730" w:type="dxa"/>
            <w:vAlign w:val="center"/>
          </w:tcPr>
          <w:p>
            <w:pPr>
              <w:pStyle w:val="10"/>
              <w:spacing w:before="5"/>
              <w:rPr>
                <w:sz w:val="39"/>
              </w:rPr>
            </w:pPr>
          </w:p>
          <w:p>
            <w:pPr>
              <w:pStyle w:val="10"/>
              <w:spacing w:before="0"/>
              <w:ind w:left="803"/>
              <w:rPr>
                <w:sz w:val="28"/>
              </w:rPr>
            </w:pPr>
            <w:r>
              <w:rPr>
                <w:sz w:val="28"/>
              </w:rPr>
              <w:t>专利类型</w:t>
            </w:r>
          </w:p>
        </w:tc>
        <w:tc>
          <w:tcPr>
            <w:tcW w:w="1785" w:type="dxa"/>
            <w:vAlign w:val="center"/>
          </w:tcPr>
          <w:p>
            <w:pPr>
              <w:pStyle w:val="10"/>
              <w:ind w:left="171" w:right="159"/>
              <w:rPr>
                <w:sz w:val="28"/>
              </w:rPr>
            </w:pPr>
            <w:r>
              <w:rPr>
                <w:sz w:val="28"/>
              </w:rPr>
              <w:t>个人项目获</w:t>
            </w:r>
          </w:p>
          <w:p>
            <w:pPr>
              <w:pStyle w:val="10"/>
              <w:spacing w:before="8"/>
              <w:rPr>
                <w:sz w:val="20"/>
              </w:rPr>
            </w:pPr>
          </w:p>
          <w:p>
            <w:pPr>
              <w:pStyle w:val="10"/>
              <w:spacing w:before="1"/>
              <w:ind w:left="171" w:right="159"/>
              <w:rPr>
                <w:sz w:val="28"/>
              </w:rPr>
            </w:pPr>
            <w:r>
              <w:rPr>
                <w:sz w:val="28"/>
              </w:rPr>
              <w:t>得者</w:t>
            </w:r>
          </w:p>
        </w:tc>
        <w:tc>
          <w:tcPr>
            <w:tcW w:w="1980" w:type="dxa"/>
            <w:vAlign w:val="center"/>
          </w:tcPr>
          <w:p>
            <w:pPr>
              <w:pStyle w:val="10"/>
              <w:ind w:left="130" w:right="115"/>
              <w:rPr>
                <w:sz w:val="28"/>
              </w:rPr>
            </w:pPr>
            <w:r>
              <w:rPr>
                <w:sz w:val="28"/>
              </w:rPr>
              <w:t>团体项目负责</w:t>
            </w:r>
          </w:p>
          <w:p>
            <w:pPr>
              <w:pStyle w:val="10"/>
              <w:spacing w:before="8"/>
              <w:rPr>
                <w:sz w:val="20"/>
              </w:rPr>
            </w:pPr>
          </w:p>
          <w:p>
            <w:pPr>
              <w:pStyle w:val="10"/>
              <w:spacing w:before="1"/>
              <w:ind w:left="13"/>
              <w:rPr>
                <w:sz w:val="28"/>
              </w:rPr>
            </w:pPr>
            <w:r>
              <w:rPr>
                <w:sz w:val="28"/>
              </w:rPr>
              <w:t>人</w:t>
            </w:r>
          </w:p>
        </w:tc>
        <w:tc>
          <w:tcPr>
            <w:tcW w:w="1787" w:type="dxa"/>
            <w:vAlign w:val="center"/>
          </w:tcPr>
          <w:p>
            <w:pPr>
              <w:pStyle w:val="10"/>
              <w:ind w:left="174" w:right="158"/>
              <w:rPr>
                <w:sz w:val="28"/>
              </w:rPr>
            </w:pPr>
            <w:r>
              <w:rPr>
                <w:sz w:val="28"/>
              </w:rPr>
              <w:t>团体项目其</w:t>
            </w:r>
          </w:p>
          <w:p>
            <w:pPr>
              <w:pStyle w:val="10"/>
              <w:spacing w:before="8"/>
              <w:rPr>
                <w:sz w:val="20"/>
              </w:rPr>
            </w:pPr>
          </w:p>
          <w:p>
            <w:pPr>
              <w:pStyle w:val="10"/>
              <w:spacing w:before="1"/>
              <w:ind w:left="169" w:right="158"/>
              <w:rPr>
                <w:sz w:val="28"/>
              </w:rPr>
            </w:pPr>
            <w:r>
              <w:rPr>
                <w:sz w:val="28"/>
              </w:rPr>
              <w:t>他成员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1" w:hRule="atLeast"/>
          <w:jc w:val="center"/>
        </w:trPr>
        <w:tc>
          <w:tcPr>
            <w:tcW w:w="2730" w:type="dxa"/>
            <w:vAlign w:val="center"/>
          </w:tcPr>
          <w:p>
            <w:pPr>
              <w:pStyle w:val="10"/>
              <w:spacing w:before="5"/>
              <w:rPr>
                <w:sz w:val="39"/>
              </w:rPr>
            </w:pPr>
            <w:r>
              <w:rPr>
                <w:sz w:val="28"/>
              </w:rPr>
              <w:t>发明专利</w:t>
            </w:r>
          </w:p>
        </w:tc>
        <w:tc>
          <w:tcPr>
            <w:tcW w:w="1785" w:type="dxa"/>
            <w:vAlign w:val="center"/>
          </w:tcPr>
          <w:p>
            <w:pPr>
              <w:pStyle w:val="10"/>
              <w:ind w:left="171" w:right="159"/>
              <w:rPr>
                <w:sz w:val="28"/>
              </w:rPr>
            </w:pPr>
            <w:r>
              <w:rPr>
                <w:sz w:val="28"/>
              </w:rPr>
              <w:t>5</w:t>
            </w:r>
          </w:p>
        </w:tc>
        <w:tc>
          <w:tcPr>
            <w:tcW w:w="1980" w:type="dxa"/>
            <w:vAlign w:val="center"/>
          </w:tcPr>
          <w:p>
            <w:pPr>
              <w:pStyle w:val="10"/>
              <w:ind w:left="130" w:right="115"/>
              <w:rPr>
                <w:sz w:val="28"/>
              </w:rPr>
            </w:pPr>
            <w:r>
              <w:rPr>
                <w:sz w:val="28"/>
              </w:rPr>
              <w:t>4</w:t>
            </w:r>
          </w:p>
        </w:tc>
        <w:tc>
          <w:tcPr>
            <w:tcW w:w="1787" w:type="dxa"/>
            <w:vAlign w:val="center"/>
          </w:tcPr>
          <w:p>
            <w:pPr>
              <w:pStyle w:val="10"/>
              <w:ind w:left="174" w:right="158"/>
              <w:rPr>
                <w:sz w:val="28"/>
              </w:rPr>
            </w:pPr>
            <w:r>
              <w:rPr>
                <w:sz w:val="2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2730" w:type="dxa"/>
            <w:vAlign w:val="center"/>
          </w:tcPr>
          <w:p>
            <w:pPr>
              <w:pStyle w:val="10"/>
              <w:ind w:left="505" w:right="490"/>
              <w:rPr>
                <w:sz w:val="28"/>
              </w:rPr>
            </w:pPr>
            <w:r>
              <w:rPr>
                <w:sz w:val="28"/>
              </w:rPr>
              <w:t>实用新型专利</w:t>
            </w:r>
          </w:p>
        </w:tc>
        <w:tc>
          <w:tcPr>
            <w:tcW w:w="1785" w:type="dxa"/>
            <w:vAlign w:val="center"/>
          </w:tcPr>
          <w:p>
            <w:pPr>
              <w:pStyle w:val="10"/>
              <w:ind w:left="13"/>
              <w:rPr>
                <w:sz w:val="28"/>
              </w:rPr>
            </w:pPr>
            <w:r>
              <w:rPr>
                <w:sz w:val="28"/>
              </w:rPr>
              <w:t>4</w:t>
            </w:r>
          </w:p>
        </w:tc>
        <w:tc>
          <w:tcPr>
            <w:tcW w:w="1980" w:type="dxa"/>
            <w:vAlign w:val="center"/>
          </w:tcPr>
          <w:p>
            <w:pPr>
              <w:pStyle w:val="10"/>
              <w:ind w:left="16"/>
              <w:rPr>
                <w:sz w:val="28"/>
              </w:rPr>
            </w:pPr>
            <w:r>
              <w:rPr>
                <w:sz w:val="28"/>
              </w:rPr>
              <w:t>3</w:t>
            </w:r>
          </w:p>
        </w:tc>
        <w:tc>
          <w:tcPr>
            <w:tcW w:w="1787" w:type="dxa"/>
            <w:vAlign w:val="center"/>
          </w:tcPr>
          <w:p>
            <w:pPr>
              <w:pStyle w:val="10"/>
              <w:ind w:left="13"/>
              <w:rPr>
                <w:sz w:val="28"/>
              </w:rPr>
            </w:pPr>
            <w:r>
              <w:rPr>
                <w:sz w:val="2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729" w:hRule="atLeast"/>
          <w:jc w:val="center"/>
        </w:trPr>
        <w:tc>
          <w:tcPr>
            <w:tcW w:w="2730" w:type="dxa"/>
            <w:vAlign w:val="center"/>
          </w:tcPr>
          <w:p>
            <w:pPr>
              <w:pStyle w:val="10"/>
              <w:spacing w:before="100" w:beforeAutospacing="1"/>
              <w:ind w:left="505" w:right="490"/>
              <w:rPr>
                <w:sz w:val="28"/>
              </w:rPr>
            </w:pPr>
            <w:r>
              <w:rPr>
                <w:sz w:val="28"/>
              </w:rPr>
              <w:t>外观设计专利</w:t>
            </w:r>
          </w:p>
        </w:tc>
        <w:tc>
          <w:tcPr>
            <w:tcW w:w="1785" w:type="dxa"/>
            <w:vAlign w:val="center"/>
          </w:tcPr>
          <w:p>
            <w:pPr>
              <w:pStyle w:val="10"/>
              <w:spacing w:before="100" w:beforeAutospacing="1"/>
              <w:ind w:left="13"/>
              <w:rPr>
                <w:sz w:val="28"/>
              </w:rPr>
            </w:pPr>
            <w:r>
              <w:rPr>
                <w:sz w:val="28"/>
              </w:rPr>
              <w:t>3</w:t>
            </w:r>
          </w:p>
        </w:tc>
        <w:tc>
          <w:tcPr>
            <w:tcW w:w="1980" w:type="dxa"/>
            <w:vAlign w:val="center"/>
          </w:tcPr>
          <w:p>
            <w:pPr>
              <w:pStyle w:val="10"/>
              <w:spacing w:before="100" w:beforeAutospacing="1"/>
              <w:ind w:left="16"/>
              <w:rPr>
                <w:sz w:val="28"/>
              </w:rPr>
            </w:pPr>
            <w:r>
              <w:rPr>
                <w:sz w:val="28"/>
              </w:rPr>
              <w:t>2</w:t>
            </w:r>
          </w:p>
        </w:tc>
        <w:tc>
          <w:tcPr>
            <w:tcW w:w="1787" w:type="dxa"/>
            <w:vAlign w:val="center"/>
          </w:tcPr>
          <w:p>
            <w:pPr>
              <w:pStyle w:val="10"/>
              <w:spacing w:before="100" w:beforeAutospacing="1"/>
              <w:ind w:left="13"/>
              <w:rPr>
                <w:sz w:val="28"/>
              </w:rPr>
            </w:pPr>
            <w:r>
              <w:rPr>
                <w:sz w:val="28"/>
              </w:rPr>
              <w:t>1</w:t>
            </w:r>
          </w:p>
        </w:tc>
      </w:tr>
    </w:tbl>
    <w:p>
      <w:pPr>
        <w:pStyle w:val="3"/>
        <w:spacing w:before="100" w:beforeAutospacing="1" w:line="364" w:lineRule="auto"/>
        <w:ind w:left="0" w:right="585" w:firstLine="0"/>
      </w:pPr>
      <w:r>
        <w:t>注：以上各类专利被转让使用或将专利成果发表论文，不累加得分。</w:t>
      </w:r>
    </w:p>
    <w:p>
      <w:pPr>
        <w:pStyle w:val="9"/>
        <w:numPr>
          <w:ilvl w:val="0"/>
          <w:numId w:val="6"/>
        </w:numPr>
        <w:tabs>
          <w:tab w:val="left" w:pos="1220"/>
        </w:tabs>
        <w:spacing w:before="1"/>
        <w:rPr>
          <w:sz w:val="32"/>
        </w:rPr>
      </w:pPr>
      <w:r>
        <w:rPr>
          <w:sz w:val="32"/>
        </w:rPr>
        <w:t>编写出版与专业有关的著作，加分标准如下：</w:t>
      </w:r>
    </w:p>
    <w:p>
      <w:pPr>
        <w:pStyle w:val="3"/>
        <w:spacing w:before="4"/>
        <w:ind w:left="0" w:firstLine="0"/>
        <w:rPr>
          <w:sz w:val="8"/>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15"/>
        <w:gridCol w:w="3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5015" w:type="dxa"/>
            <w:vAlign w:val="center"/>
          </w:tcPr>
          <w:p>
            <w:pPr>
              <w:pStyle w:val="10"/>
              <w:ind w:left="1225" w:right="1209"/>
              <w:rPr>
                <w:sz w:val="28"/>
              </w:rPr>
            </w:pPr>
            <w:r>
              <w:rPr>
                <w:sz w:val="28"/>
              </w:rPr>
              <w:t>承担的工作</w:t>
            </w:r>
          </w:p>
        </w:tc>
        <w:tc>
          <w:tcPr>
            <w:tcW w:w="3207" w:type="dxa"/>
            <w:vAlign w:val="center"/>
          </w:tcPr>
          <w:p>
            <w:pPr>
              <w:pStyle w:val="10"/>
              <w:ind w:left="1304" w:right="1288"/>
              <w:rPr>
                <w:sz w:val="28"/>
              </w:rPr>
            </w:pPr>
            <w:r>
              <w:rPr>
                <w:sz w:val="28"/>
              </w:rPr>
              <w:t>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5015" w:type="dxa"/>
            <w:vAlign w:val="center"/>
          </w:tcPr>
          <w:p>
            <w:pPr>
              <w:pStyle w:val="10"/>
              <w:ind w:left="1225" w:right="1212"/>
              <w:rPr>
                <w:sz w:val="28"/>
              </w:rPr>
            </w:pPr>
            <w:r>
              <w:rPr>
                <w:sz w:val="28"/>
              </w:rPr>
              <w:t>参编章节</w:t>
            </w:r>
          </w:p>
        </w:tc>
        <w:tc>
          <w:tcPr>
            <w:tcW w:w="3207" w:type="dxa"/>
            <w:vAlign w:val="center"/>
          </w:tcPr>
          <w:p>
            <w:pPr>
              <w:pStyle w:val="10"/>
              <w:ind w:left="13"/>
              <w:rPr>
                <w:sz w:val="28"/>
              </w:rPr>
            </w:pPr>
            <w:r>
              <w:rPr>
                <w:sz w:val="2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5015" w:type="dxa"/>
            <w:vAlign w:val="center"/>
          </w:tcPr>
          <w:p>
            <w:pPr>
              <w:pStyle w:val="10"/>
              <w:ind w:left="1225" w:right="1214"/>
              <w:rPr>
                <w:sz w:val="28"/>
              </w:rPr>
            </w:pPr>
            <w:r>
              <w:rPr>
                <w:sz w:val="28"/>
              </w:rPr>
              <w:t>主要编委成员</w:t>
            </w:r>
          </w:p>
        </w:tc>
        <w:tc>
          <w:tcPr>
            <w:tcW w:w="3207" w:type="dxa"/>
            <w:vAlign w:val="center"/>
          </w:tcPr>
          <w:p>
            <w:pPr>
              <w:pStyle w:val="10"/>
              <w:ind w:left="13"/>
              <w:rPr>
                <w:sz w:val="28"/>
              </w:rPr>
            </w:pPr>
            <w:r>
              <w:rPr>
                <w:sz w:val="2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5015" w:type="dxa"/>
          </w:tcPr>
          <w:p>
            <w:pPr>
              <w:pStyle w:val="10"/>
              <w:ind w:left="1225" w:right="1214"/>
              <w:rPr>
                <w:sz w:val="28"/>
              </w:rPr>
            </w:pPr>
            <w:r>
              <w:rPr>
                <w:sz w:val="28"/>
              </w:rPr>
              <w:t>副主编</w:t>
            </w:r>
          </w:p>
        </w:tc>
        <w:tc>
          <w:tcPr>
            <w:tcW w:w="3207" w:type="dxa"/>
          </w:tcPr>
          <w:p>
            <w:pPr>
              <w:pStyle w:val="10"/>
              <w:ind w:left="13"/>
              <w:rPr>
                <w:sz w:val="28"/>
              </w:rPr>
            </w:pPr>
            <w:r>
              <w:rPr>
                <w:sz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5015" w:type="dxa"/>
          </w:tcPr>
          <w:p>
            <w:pPr>
              <w:pStyle w:val="10"/>
              <w:ind w:left="1225" w:right="1214"/>
              <w:rPr>
                <w:sz w:val="28"/>
              </w:rPr>
            </w:pPr>
            <w:r>
              <w:rPr>
                <w:sz w:val="28"/>
              </w:rPr>
              <w:t>主编或专著第二作者</w:t>
            </w:r>
          </w:p>
        </w:tc>
        <w:tc>
          <w:tcPr>
            <w:tcW w:w="3207" w:type="dxa"/>
          </w:tcPr>
          <w:p>
            <w:pPr>
              <w:pStyle w:val="10"/>
              <w:ind w:left="13"/>
              <w:rPr>
                <w:sz w:val="28"/>
              </w:rPr>
            </w:pPr>
            <w:r>
              <w:rPr>
                <w:sz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5015" w:type="dxa"/>
          </w:tcPr>
          <w:p>
            <w:pPr>
              <w:pStyle w:val="10"/>
              <w:ind w:left="1225" w:right="1214"/>
              <w:rPr>
                <w:sz w:val="28"/>
              </w:rPr>
            </w:pPr>
            <w:r>
              <w:rPr>
                <w:sz w:val="28"/>
              </w:rPr>
              <w:t>专著第一作者</w:t>
            </w:r>
          </w:p>
        </w:tc>
        <w:tc>
          <w:tcPr>
            <w:tcW w:w="3207" w:type="dxa"/>
          </w:tcPr>
          <w:p>
            <w:pPr>
              <w:pStyle w:val="10"/>
              <w:ind w:left="13"/>
              <w:rPr>
                <w:sz w:val="28"/>
              </w:rPr>
            </w:pPr>
            <w:r>
              <w:rPr>
                <w:sz w:val="2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5015" w:type="dxa"/>
          </w:tcPr>
          <w:p>
            <w:pPr>
              <w:pStyle w:val="10"/>
              <w:ind w:left="1225" w:right="1212"/>
              <w:rPr>
                <w:sz w:val="28"/>
              </w:rPr>
            </w:pPr>
            <w:r>
              <w:rPr>
                <w:sz w:val="28"/>
              </w:rPr>
              <w:t>独立专著</w:t>
            </w:r>
          </w:p>
        </w:tc>
        <w:tc>
          <w:tcPr>
            <w:tcW w:w="3207" w:type="dxa"/>
          </w:tcPr>
          <w:p>
            <w:pPr>
              <w:pStyle w:val="10"/>
              <w:ind w:left="13"/>
              <w:rPr>
                <w:sz w:val="28"/>
              </w:rPr>
            </w:pPr>
            <w:r>
              <w:rPr>
                <w:sz w:val="28"/>
              </w:rPr>
              <w:t>8</w:t>
            </w:r>
          </w:p>
        </w:tc>
      </w:tr>
    </w:tbl>
    <w:p>
      <w:pPr>
        <w:pStyle w:val="3"/>
        <w:spacing w:before="107" w:line="364" w:lineRule="auto"/>
        <w:ind w:right="553"/>
      </w:pPr>
      <w:r>
        <w:t>对著作做出贡献，姓名不在参编名单内，但有书面感谢等，可酌情加 1 分。</w:t>
      </w:r>
    </w:p>
    <w:p>
      <w:pPr>
        <w:pStyle w:val="9"/>
        <w:numPr>
          <w:ilvl w:val="0"/>
          <w:numId w:val="6"/>
        </w:numPr>
        <w:tabs>
          <w:tab w:val="left" w:pos="1232"/>
        </w:tabs>
        <w:ind w:left="1232" w:hanging="332"/>
        <w:rPr>
          <w:sz w:val="32"/>
        </w:rPr>
      </w:pPr>
      <w:r>
        <w:rPr>
          <w:spacing w:val="13"/>
          <w:sz w:val="32"/>
        </w:rPr>
        <w:t>参加科技学术竞赛、创新创业竞赛或获得科研成果</w:t>
      </w:r>
    </w:p>
    <w:p>
      <w:pPr>
        <w:pStyle w:val="3"/>
        <w:ind w:firstLine="0"/>
      </w:pPr>
      <w:r>
        <w:rPr>
          <w:w w:val="99"/>
        </w:rPr>
        <w:t>（论文、专利除外</w:t>
      </w:r>
      <w:r>
        <w:rPr>
          <w:spacing w:val="-161"/>
          <w:w w:val="99"/>
        </w:rPr>
        <w:t>）</w:t>
      </w:r>
      <w:r>
        <w:rPr>
          <w:w w:val="99"/>
        </w:rPr>
        <w:t>，加分标准如下：</w:t>
      </w:r>
    </w:p>
    <w:p>
      <w:pPr>
        <w:pStyle w:val="9"/>
        <w:numPr>
          <w:ilvl w:val="0"/>
          <w:numId w:val="7"/>
        </w:numPr>
        <w:tabs>
          <w:tab w:val="left" w:pos="1701"/>
        </w:tabs>
        <w:spacing w:before="214"/>
        <w:ind w:hanging="801"/>
        <w:rPr>
          <w:sz w:val="32"/>
        </w:rPr>
      </w:pPr>
      <w:r>
        <w:rPr>
          <w:sz w:val="32"/>
        </w:rPr>
        <w:t>个人项目加分</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4"/>
        <w:gridCol w:w="1496"/>
        <w:gridCol w:w="1701"/>
        <w:gridCol w:w="1560"/>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1764" w:type="dxa"/>
            <w:vMerge w:val="restart"/>
            <w:vAlign w:val="center"/>
          </w:tcPr>
          <w:p>
            <w:pPr>
              <w:pStyle w:val="10"/>
              <w:spacing w:before="0"/>
              <w:jc w:val="center"/>
              <w:rPr>
                <w:rFonts w:ascii="Times New Roman"/>
                <w:sz w:val="28"/>
              </w:rPr>
            </w:pPr>
            <w:r>
              <w:rPr>
                <w:rFonts w:hint="eastAsia" w:ascii="Times New Roman"/>
                <w:sz w:val="28"/>
              </w:rPr>
              <w:t>级别</w:t>
            </w:r>
          </w:p>
        </w:tc>
        <w:tc>
          <w:tcPr>
            <w:tcW w:w="6316" w:type="dxa"/>
            <w:gridSpan w:val="4"/>
            <w:vAlign w:val="center"/>
          </w:tcPr>
          <w:p>
            <w:pPr>
              <w:pStyle w:val="10"/>
              <w:ind w:left="60" w:right="46"/>
              <w:jc w:val="center"/>
              <w:rPr>
                <w:sz w:val="28"/>
              </w:rPr>
            </w:pPr>
            <w:r>
              <w:rPr>
                <w:rFonts w:hint="eastAsia"/>
                <w:sz w:val="28"/>
              </w:rPr>
              <w:t>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1764" w:type="dxa"/>
            <w:vMerge w:val="continue"/>
            <w:vAlign w:val="center"/>
          </w:tcPr>
          <w:p>
            <w:pPr>
              <w:pStyle w:val="10"/>
              <w:spacing w:before="0"/>
              <w:jc w:val="left"/>
              <w:rPr>
                <w:rFonts w:ascii="Times New Roman"/>
                <w:sz w:val="28"/>
              </w:rPr>
            </w:pPr>
          </w:p>
        </w:tc>
        <w:tc>
          <w:tcPr>
            <w:tcW w:w="1496" w:type="dxa"/>
            <w:vAlign w:val="center"/>
          </w:tcPr>
          <w:p>
            <w:pPr>
              <w:pStyle w:val="10"/>
              <w:ind w:left="308" w:right="293"/>
              <w:rPr>
                <w:sz w:val="28"/>
              </w:rPr>
            </w:pPr>
            <w:r>
              <w:rPr>
                <w:sz w:val="28"/>
              </w:rPr>
              <w:t>一等奖</w:t>
            </w:r>
          </w:p>
        </w:tc>
        <w:tc>
          <w:tcPr>
            <w:tcW w:w="1701" w:type="dxa"/>
            <w:vAlign w:val="center"/>
          </w:tcPr>
          <w:p>
            <w:pPr>
              <w:pStyle w:val="10"/>
              <w:ind w:left="60" w:right="45"/>
              <w:rPr>
                <w:sz w:val="28"/>
              </w:rPr>
            </w:pPr>
            <w:r>
              <w:rPr>
                <w:sz w:val="28"/>
              </w:rPr>
              <w:t>二等奖</w:t>
            </w:r>
          </w:p>
        </w:tc>
        <w:tc>
          <w:tcPr>
            <w:tcW w:w="1560" w:type="dxa"/>
            <w:vAlign w:val="center"/>
          </w:tcPr>
          <w:p>
            <w:pPr>
              <w:pStyle w:val="10"/>
              <w:ind w:left="339" w:right="326"/>
              <w:rPr>
                <w:sz w:val="28"/>
              </w:rPr>
            </w:pPr>
            <w:r>
              <w:rPr>
                <w:sz w:val="28"/>
              </w:rPr>
              <w:t>三等奖</w:t>
            </w:r>
          </w:p>
        </w:tc>
        <w:tc>
          <w:tcPr>
            <w:tcW w:w="1559" w:type="dxa"/>
            <w:vAlign w:val="center"/>
          </w:tcPr>
          <w:p>
            <w:pPr>
              <w:pStyle w:val="10"/>
              <w:ind w:left="60" w:right="46"/>
              <w:rPr>
                <w:sz w:val="28"/>
              </w:rPr>
            </w:pPr>
            <w:r>
              <w:rPr>
                <w:sz w:val="28"/>
              </w:rPr>
              <w:t>优秀奖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1764" w:type="dxa"/>
            <w:vAlign w:val="center"/>
          </w:tcPr>
          <w:p>
            <w:pPr>
              <w:pStyle w:val="10"/>
              <w:ind w:left="301" w:right="285"/>
              <w:rPr>
                <w:sz w:val="28"/>
              </w:rPr>
            </w:pPr>
            <w:r>
              <w:rPr>
                <w:sz w:val="28"/>
              </w:rPr>
              <w:t>国际级</w:t>
            </w:r>
          </w:p>
        </w:tc>
        <w:tc>
          <w:tcPr>
            <w:tcW w:w="1496" w:type="dxa"/>
            <w:vAlign w:val="center"/>
          </w:tcPr>
          <w:p>
            <w:pPr>
              <w:pStyle w:val="10"/>
              <w:ind w:left="307" w:right="293"/>
              <w:rPr>
                <w:sz w:val="28"/>
              </w:rPr>
            </w:pPr>
            <w:r>
              <w:rPr>
                <w:sz w:val="28"/>
              </w:rPr>
              <w:t>10</w:t>
            </w:r>
          </w:p>
        </w:tc>
        <w:tc>
          <w:tcPr>
            <w:tcW w:w="1701" w:type="dxa"/>
            <w:vAlign w:val="center"/>
          </w:tcPr>
          <w:p>
            <w:pPr>
              <w:pStyle w:val="10"/>
              <w:ind w:left="11"/>
              <w:rPr>
                <w:sz w:val="28"/>
              </w:rPr>
            </w:pPr>
            <w:r>
              <w:rPr>
                <w:sz w:val="28"/>
              </w:rPr>
              <w:t>8</w:t>
            </w:r>
          </w:p>
        </w:tc>
        <w:tc>
          <w:tcPr>
            <w:tcW w:w="1560" w:type="dxa"/>
            <w:vAlign w:val="center"/>
          </w:tcPr>
          <w:p>
            <w:pPr>
              <w:pStyle w:val="10"/>
              <w:ind w:left="14"/>
              <w:rPr>
                <w:sz w:val="28"/>
              </w:rPr>
            </w:pPr>
            <w:r>
              <w:rPr>
                <w:sz w:val="28"/>
              </w:rPr>
              <w:t>6</w:t>
            </w:r>
          </w:p>
        </w:tc>
        <w:tc>
          <w:tcPr>
            <w:tcW w:w="1559" w:type="dxa"/>
            <w:vAlign w:val="center"/>
          </w:tcPr>
          <w:p>
            <w:pPr>
              <w:pStyle w:val="10"/>
              <w:ind w:left="15"/>
              <w:rPr>
                <w:sz w:val="28"/>
              </w:rPr>
            </w:pPr>
            <w:r>
              <w:rPr>
                <w:sz w:val="2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1764" w:type="dxa"/>
            <w:vAlign w:val="center"/>
          </w:tcPr>
          <w:p>
            <w:pPr>
              <w:pStyle w:val="10"/>
              <w:ind w:left="301" w:right="285"/>
              <w:rPr>
                <w:sz w:val="28"/>
              </w:rPr>
            </w:pPr>
            <w:r>
              <w:rPr>
                <w:sz w:val="28"/>
              </w:rPr>
              <w:t>国家级</w:t>
            </w:r>
          </w:p>
        </w:tc>
        <w:tc>
          <w:tcPr>
            <w:tcW w:w="1496" w:type="dxa"/>
            <w:vAlign w:val="center"/>
          </w:tcPr>
          <w:p>
            <w:pPr>
              <w:pStyle w:val="10"/>
              <w:ind w:left="16"/>
              <w:rPr>
                <w:sz w:val="28"/>
              </w:rPr>
            </w:pPr>
            <w:r>
              <w:rPr>
                <w:sz w:val="28"/>
              </w:rPr>
              <w:t>8</w:t>
            </w:r>
          </w:p>
        </w:tc>
        <w:tc>
          <w:tcPr>
            <w:tcW w:w="1701" w:type="dxa"/>
            <w:vAlign w:val="center"/>
          </w:tcPr>
          <w:p>
            <w:pPr>
              <w:pStyle w:val="10"/>
              <w:ind w:left="11"/>
              <w:rPr>
                <w:sz w:val="28"/>
              </w:rPr>
            </w:pPr>
            <w:r>
              <w:rPr>
                <w:sz w:val="28"/>
              </w:rPr>
              <w:t>5</w:t>
            </w:r>
          </w:p>
        </w:tc>
        <w:tc>
          <w:tcPr>
            <w:tcW w:w="1560" w:type="dxa"/>
            <w:vAlign w:val="center"/>
          </w:tcPr>
          <w:p>
            <w:pPr>
              <w:pStyle w:val="10"/>
              <w:ind w:left="14"/>
              <w:rPr>
                <w:sz w:val="28"/>
              </w:rPr>
            </w:pPr>
            <w:r>
              <w:rPr>
                <w:sz w:val="28"/>
              </w:rPr>
              <w:t>3</w:t>
            </w:r>
          </w:p>
        </w:tc>
        <w:tc>
          <w:tcPr>
            <w:tcW w:w="1559" w:type="dxa"/>
            <w:vAlign w:val="center"/>
          </w:tcPr>
          <w:p>
            <w:pPr>
              <w:pStyle w:val="10"/>
              <w:ind w:left="60" w:right="47"/>
              <w:rPr>
                <w:sz w:val="28"/>
              </w:rPr>
            </w:pPr>
            <w:r>
              <w:rPr>
                <w:sz w:val="2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1764" w:type="dxa"/>
            <w:vAlign w:val="center"/>
          </w:tcPr>
          <w:p>
            <w:pPr>
              <w:pStyle w:val="10"/>
              <w:ind w:left="301" w:right="285"/>
              <w:rPr>
                <w:sz w:val="28"/>
              </w:rPr>
            </w:pPr>
            <w:r>
              <w:rPr>
                <w:sz w:val="28"/>
              </w:rPr>
              <w:t>省级</w:t>
            </w:r>
          </w:p>
        </w:tc>
        <w:tc>
          <w:tcPr>
            <w:tcW w:w="1496" w:type="dxa"/>
            <w:vAlign w:val="center"/>
          </w:tcPr>
          <w:p>
            <w:pPr>
              <w:pStyle w:val="10"/>
              <w:ind w:left="16"/>
              <w:rPr>
                <w:sz w:val="28"/>
              </w:rPr>
            </w:pPr>
            <w:r>
              <w:rPr>
                <w:sz w:val="28"/>
              </w:rPr>
              <w:t>6</w:t>
            </w:r>
          </w:p>
        </w:tc>
        <w:tc>
          <w:tcPr>
            <w:tcW w:w="1701" w:type="dxa"/>
            <w:vAlign w:val="center"/>
          </w:tcPr>
          <w:p>
            <w:pPr>
              <w:pStyle w:val="10"/>
              <w:ind w:left="11"/>
              <w:rPr>
                <w:sz w:val="28"/>
              </w:rPr>
            </w:pPr>
            <w:r>
              <w:rPr>
                <w:sz w:val="28"/>
              </w:rPr>
              <w:t>3</w:t>
            </w:r>
          </w:p>
        </w:tc>
        <w:tc>
          <w:tcPr>
            <w:tcW w:w="1560" w:type="dxa"/>
            <w:vAlign w:val="center"/>
          </w:tcPr>
          <w:p>
            <w:pPr>
              <w:pStyle w:val="10"/>
              <w:ind w:left="14"/>
              <w:rPr>
                <w:sz w:val="28"/>
              </w:rPr>
            </w:pPr>
            <w:r>
              <w:rPr>
                <w:sz w:val="28"/>
              </w:rPr>
              <w:t>2</w:t>
            </w:r>
          </w:p>
        </w:tc>
        <w:tc>
          <w:tcPr>
            <w:tcW w:w="1559" w:type="dxa"/>
            <w:vAlign w:val="center"/>
          </w:tcPr>
          <w:p>
            <w:pPr>
              <w:pStyle w:val="10"/>
              <w:ind w:left="15"/>
              <w:rPr>
                <w:sz w:val="28"/>
              </w:rPr>
            </w:pPr>
            <w:r>
              <w:rPr>
                <w:sz w:val="2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1764" w:type="dxa"/>
            <w:vAlign w:val="center"/>
          </w:tcPr>
          <w:p>
            <w:pPr>
              <w:pStyle w:val="10"/>
              <w:ind w:left="301" w:right="288"/>
              <w:rPr>
                <w:sz w:val="28"/>
              </w:rPr>
            </w:pPr>
            <w:r>
              <w:rPr>
                <w:sz w:val="28"/>
              </w:rPr>
              <w:t>市、校级</w:t>
            </w:r>
          </w:p>
        </w:tc>
        <w:tc>
          <w:tcPr>
            <w:tcW w:w="1496" w:type="dxa"/>
            <w:vAlign w:val="center"/>
          </w:tcPr>
          <w:p>
            <w:pPr>
              <w:pStyle w:val="10"/>
              <w:ind w:left="16"/>
              <w:rPr>
                <w:sz w:val="28"/>
              </w:rPr>
            </w:pPr>
            <w:r>
              <w:rPr>
                <w:sz w:val="28"/>
              </w:rPr>
              <w:t>3</w:t>
            </w:r>
          </w:p>
        </w:tc>
        <w:tc>
          <w:tcPr>
            <w:tcW w:w="1701" w:type="dxa"/>
            <w:vAlign w:val="center"/>
          </w:tcPr>
          <w:p>
            <w:pPr>
              <w:pStyle w:val="10"/>
              <w:ind w:left="11"/>
              <w:rPr>
                <w:sz w:val="28"/>
              </w:rPr>
            </w:pPr>
            <w:r>
              <w:rPr>
                <w:sz w:val="28"/>
              </w:rPr>
              <w:t>2</w:t>
            </w:r>
          </w:p>
        </w:tc>
        <w:tc>
          <w:tcPr>
            <w:tcW w:w="1560" w:type="dxa"/>
            <w:vAlign w:val="center"/>
          </w:tcPr>
          <w:p>
            <w:pPr>
              <w:pStyle w:val="10"/>
              <w:ind w:left="14"/>
              <w:rPr>
                <w:sz w:val="28"/>
              </w:rPr>
            </w:pPr>
            <w:r>
              <w:rPr>
                <w:sz w:val="28"/>
              </w:rPr>
              <w:t>1</w:t>
            </w:r>
          </w:p>
        </w:tc>
        <w:tc>
          <w:tcPr>
            <w:tcW w:w="1559" w:type="dxa"/>
            <w:vAlign w:val="center"/>
          </w:tcPr>
          <w:p>
            <w:pPr>
              <w:pStyle w:val="10"/>
              <w:ind w:left="60" w:right="47"/>
              <w:rPr>
                <w:sz w:val="28"/>
              </w:rPr>
            </w:pPr>
            <w:r>
              <w:rPr>
                <w:sz w:val="28"/>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1764" w:type="dxa"/>
            <w:vAlign w:val="center"/>
          </w:tcPr>
          <w:p>
            <w:pPr>
              <w:pStyle w:val="10"/>
              <w:ind w:left="301" w:right="285"/>
              <w:rPr>
                <w:sz w:val="28"/>
              </w:rPr>
            </w:pPr>
            <w:r>
              <w:rPr>
                <w:sz w:val="28"/>
              </w:rPr>
              <w:t>院级</w:t>
            </w:r>
          </w:p>
        </w:tc>
        <w:tc>
          <w:tcPr>
            <w:tcW w:w="1496" w:type="dxa"/>
            <w:vAlign w:val="center"/>
          </w:tcPr>
          <w:p>
            <w:pPr>
              <w:pStyle w:val="10"/>
              <w:ind w:left="16"/>
              <w:rPr>
                <w:sz w:val="28"/>
              </w:rPr>
            </w:pPr>
            <w:r>
              <w:rPr>
                <w:sz w:val="28"/>
              </w:rPr>
              <w:t>2</w:t>
            </w:r>
          </w:p>
        </w:tc>
        <w:tc>
          <w:tcPr>
            <w:tcW w:w="1701" w:type="dxa"/>
            <w:vAlign w:val="center"/>
          </w:tcPr>
          <w:p>
            <w:pPr>
              <w:pStyle w:val="10"/>
              <w:ind w:left="11"/>
              <w:rPr>
                <w:sz w:val="28"/>
              </w:rPr>
            </w:pPr>
            <w:r>
              <w:rPr>
                <w:sz w:val="28"/>
              </w:rPr>
              <w:t>1</w:t>
            </w:r>
          </w:p>
        </w:tc>
        <w:tc>
          <w:tcPr>
            <w:tcW w:w="1560" w:type="dxa"/>
            <w:vAlign w:val="center"/>
          </w:tcPr>
          <w:p>
            <w:pPr>
              <w:pStyle w:val="10"/>
              <w:ind w:left="339" w:right="323"/>
              <w:rPr>
                <w:sz w:val="28"/>
              </w:rPr>
            </w:pPr>
            <w:r>
              <w:rPr>
                <w:sz w:val="28"/>
              </w:rPr>
              <w:t>0.5</w:t>
            </w:r>
          </w:p>
        </w:tc>
        <w:tc>
          <w:tcPr>
            <w:tcW w:w="1559" w:type="dxa"/>
            <w:vAlign w:val="center"/>
          </w:tcPr>
          <w:p>
            <w:pPr>
              <w:pStyle w:val="10"/>
              <w:ind w:left="60" w:right="47"/>
              <w:rPr>
                <w:sz w:val="28"/>
              </w:rPr>
            </w:pPr>
            <w:r>
              <w:rPr>
                <w:sz w:val="28"/>
              </w:rPr>
              <w:t>0.25</w:t>
            </w:r>
          </w:p>
        </w:tc>
      </w:tr>
    </w:tbl>
    <w:p>
      <w:pPr>
        <w:tabs>
          <w:tab w:val="left" w:pos="1701"/>
        </w:tabs>
        <w:spacing w:before="108"/>
        <w:ind w:left="900"/>
        <w:rPr>
          <w:w w:val="99"/>
          <w:sz w:val="30"/>
          <w:szCs w:val="30"/>
          <w:highlight w:val="lightGray"/>
        </w:rPr>
      </w:pPr>
      <w:r>
        <w:rPr>
          <w:w w:val="99"/>
          <w:sz w:val="30"/>
          <w:szCs w:val="30"/>
          <w:highlight w:val="lightGray"/>
        </w:rPr>
        <w:br w:type="page"/>
      </w:r>
    </w:p>
    <w:p>
      <w:pPr>
        <w:tabs>
          <w:tab w:val="left" w:pos="1701"/>
        </w:tabs>
        <w:spacing w:before="108"/>
        <w:ind w:left="900"/>
        <w:rPr>
          <w:sz w:val="32"/>
        </w:rPr>
      </w:pPr>
      <w:r>
        <w:rPr>
          <w:sz w:val="32"/>
        </w:rPr>
        <w:t>团体项目加分</w:t>
      </w:r>
    </w:p>
    <w:p>
      <w:pPr>
        <w:pStyle w:val="3"/>
        <w:spacing w:before="4"/>
        <w:ind w:left="0" w:firstLine="0"/>
        <w:rPr>
          <w:sz w:val="8"/>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3"/>
        <w:gridCol w:w="1755"/>
        <w:gridCol w:w="2835"/>
        <w:gridCol w:w="2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983" w:type="dxa"/>
            <w:vMerge w:val="restart"/>
          </w:tcPr>
          <w:p>
            <w:pPr>
              <w:pStyle w:val="10"/>
              <w:spacing w:before="0"/>
              <w:jc w:val="left"/>
              <w:rPr>
                <w:sz w:val="28"/>
              </w:rPr>
            </w:pPr>
          </w:p>
          <w:p>
            <w:pPr>
              <w:pStyle w:val="10"/>
              <w:spacing w:before="239"/>
              <w:ind w:left="210"/>
              <w:jc w:val="left"/>
              <w:rPr>
                <w:sz w:val="28"/>
              </w:rPr>
            </w:pPr>
            <w:r>
              <w:rPr>
                <w:sz w:val="28"/>
              </w:rPr>
              <w:t>级别</w:t>
            </w:r>
          </w:p>
        </w:tc>
        <w:tc>
          <w:tcPr>
            <w:tcW w:w="1755" w:type="dxa"/>
            <w:vMerge w:val="restart"/>
          </w:tcPr>
          <w:p>
            <w:pPr>
              <w:pStyle w:val="10"/>
              <w:spacing w:before="0"/>
              <w:jc w:val="left"/>
              <w:rPr>
                <w:sz w:val="28"/>
              </w:rPr>
            </w:pPr>
          </w:p>
          <w:p>
            <w:pPr>
              <w:pStyle w:val="10"/>
              <w:spacing w:before="239"/>
              <w:ind w:left="317"/>
              <w:jc w:val="left"/>
              <w:rPr>
                <w:sz w:val="28"/>
              </w:rPr>
            </w:pPr>
            <w:r>
              <w:rPr>
                <w:sz w:val="28"/>
              </w:rPr>
              <w:t>获奖等级</w:t>
            </w:r>
          </w:p>
        </w:tc>
        <w:tc>
          <w:tcPr>
            <w:tcW w:w="5342" w:type="dxa"/>
            <w:gridSpan w:val="2"/>
          </w:tcPr>
          <w:p>
            <w:pPr>
              <w:pStyle w:val="10"/>
              <w:ind w:left="2370" w:right="2356"/>
              <w:rPr>
                <w:sz w:val="28"/>
              </w:rPr>
            </w:pPr>
            <w:r>
              <w:rPr>
                <w:sz w:val="28"/>
              </w:rPr>
              <w:t>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983" w:type="dxa"/>
            <w:vMerge w:val="continue"/>
            <w:tcBorders>
              <w:top w:val="nil"/>
            </w:tcBorders>
          </w:tcPr>
          <w:p>
            <w:pPr>
              <w:rPr>
                <w:sz w:val="2"/>
                <w:szCs w:val="2"/>
              </w:rPr>
            </w:pPr>
          </w:p>
        </w:tc>
        <w:tc>
          <w:tcPr>
            <w:tcW w:w="1755" w:type="dxa"/>
            <w:vMerge w:val="continue"/>
            <w:tcBorders>
              <w:top w:val="nil"/>
            </w:tcBorders>
          </w:tcPr>
          <w:p>
            <w:pPr>
              <w:rPr>
                <w:sz w:val="2"/>
                <w:szCs w:val="2"/>
              </w:rPr>
            </w:pPr>
          </w:p>
        </w:tc>
        <w:tc>
          <w:tcPr>
            <w:tcW w:w="2835" w:type="dxa"/>
          </w:tcPr>
          <w:p>
            <w:pPr>
              <w:pStyle w:val="10"/>
              <w:spacing w:before="226"/>
              <w:ind w:left="975" w:right="964"/>
              <w:rPr>
                <w:sz w:val="28"/>
              </w:rPr>
            </w:pPr>
            <w:r>
              <w:rPr>
                <w:sz w:val="28"/>
              </w:rPr>
              <w:t>负责人</w:t>
            </w:r>
          </w:p>
        </w:tc>
        <w:tc>
          <w:tcPr>
            <w:tcW w:w="2507" w:type="dxa"/>
          </w:tcPr>
          <w:p>
            <w:pPr>
              <w:pStyle w:val="10"/>
              <w:spacing w:before="226"/>
              <w:ind w:left="673" w:right="659"/>
              <w:rPr>
                <w:sz w:val="28"/>
              </w:rPr>
            </w:pPr>
            <w:r>
              <w:rPr>
                <w:sz w:val="28"/>
              </w:rPr>
              <w:t>主要成员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983" w:type="dxa"/>
            <w:vMerge w:val="restart"/>
          </w:tcPr>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234"/>
              <w:ind w:left="71"/>
              <w:jc w:val="left"/>
              <w:rPr>
                <w:sz w:val="28"/>
              </w:rPr>
            </w:pPr>
            <w:r>
              <w:rPr>
                <w:sz w:val="28"/>
              </w:rPr>
              <w:t>国际级</w:t>
            </w:r>
          </w:p>
        </w:tc>
        <w:tc>
          <w:tcPr>
            <w:tcW w:w="1755" w:type="dxa"/>
          </w:tcPr>
          <w:p>
            <w:pPr>
              <w:pStyle w:val="10"/>
              <w:spacing w:before="194"/>
              <w:ind w:left="456"/>
              <w:jc w:val="left"/>
              <w:rPr>
                <w:sz w:val="28"/>
              </w:rPr>
            </w:pPr>
            <w:r>
              <w:rPr>
                <w:sz w:val="28"/>
              </w:rPr>
              <w:t>一等奖</w:t>
            </w:r>
          </w:p>
        </w:tc>
        <w:tc>
          <w:tcPr>
            <w:tcW w:w="2835" w:type="dxa"/>
          </w:tcPr>
          <w:p>
            <w:pPr>
              <w:pStyle w:val="10"/>
              <w:spacing w:before="194"/>
              <w:ind w:left="975" w:right="960"/>
              <w:rPr>
                <w:sz w:val="28"/>
              </w:rPr>
            </w:pPr>
            <w:r>
              <w:rPr>
                <w:sz w:val="28"/>
              </w:rPr>
              <w:t>10</w:t>
            </w:r>
          </w:p>
        </w:tc>
        <w:tc>
          <w:tcPr>
            <w:tcW w:w="2507" w:type="dxa"/>
          </w:tcPr>
          <w:p>
            <w:pPr>
              <w:pStyle w:val="10"/>
              <w:spacing w:before="194"/>
              <w:ind w:left="13"/>
              <w:rPr>
                <w:sz w:val="28"/>
              </w:rPr>
            </w:pPr>
            <w:r>
              <w:rPr>
                <w:sz w:val="2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983" w:type="dxa"/>
            <w:vMerge w:val="continue"/>
            <w:tcBorders>
              <w:top w:val="nil"/>
            </w:tcBorders>
          </w:tcPr>
          <w:p>
            <w:pPr>
              <w:rPr>
                <w:sz w:val="2"/>
                <w:szCs w:val="2"/>
              </w:rPr>
            </w:pPr>
          </w:p>
        </w:tc>
        <w:tc>
          <w:tcPr>
            <w:tcW w:w="1755" w:type="dxa"/>
          </w:tcPr>
          <w:p>
            <w:pPr>
              <w:pStyle w:val="10"/>
              <w:spacing w:before="194"/>
              <w:ind w:left="456"/>
              <w:jc w:val="left"/>
              <w:rPr>
                <w:sz w:val="28"/>
              </w:rPr>
            </w:pPr>
            <w:r>
              <w:rPr>
                <w:sz w:val="28"/>
              </w:rPr>
              <w:t>二等奖</w:t>
            </w:r>
          </w:p>
        </w:tc>
        <w:tc>
          <w:tcPr>
            <w:tcW w:w="2835" w:type="dxa"/>
          </w:tcPr>
          <w:p>
            <w:pPr>
              <w:pStyle w:val="10"/>
              <w:spacing w:before="194"/>
              <w:ind w:left="12"/>
              <w:rPr>
                <w:sz w:val="28"/>
              </w:rPr>
            </w:pPr>
            <w:r>
              <w:rPr>
                <w:sz w:val="28"/>
              </w:rPr>
              <w:t>8</w:t>
            </w:r>
          </w:p>
        </w:tc>
        <w:tc>
          <w:tcPr>
            <w:tcW w:w="2507" w:type="dxa"/>
          </w:tcPr>
          <w:p>
            <w:pPr>
              <w:pStyle w:val="10"/>
              <w:spacing w:before="194"/>
              <w:ind w:left="13"/>
              <w:rPr>
                <w:sz w:val="28"/>
              </w:rPr>
            </w:pPr>
            <w:r>
              <w:rPr>
                <w:sz w:val="2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983" w:type="dxa"/>
            <w:vMerge w:val="continue"/>
            <w:tcBorders>
              <w:top w:val="nil"/>
            </w:tcBorders>
          </w:tcPr>
          <w:p>
            <w:pPr>
              <w:rPr>
                <w:sz w:val="2"/>
                <w:szCs w:val="2"/>
              </w:rPr>
            </w:pPr>
          </w:p>
        </w:tc>
        <w:tc>
          <w:tcPr>
            <w:tcW w:w="1755" w:type="dxa"/>
          </w:tcPr>
          <w:p>
            <w:pPr>
              <w:pStyle w:val="10"/>
              <w:spacing w:before="194"/>
              <w:ind w:left="456"/>
              <w:jc w:val="left"/>
              <w:rPr>
                <w:sz w:val="28"/>
              </w:rPr>
            </w:pPr>
            <w:r>
              <w:rPr>
                <w:sz w:val="28"/>
              </w:rPr>
              <w:t>三等奖</w:t>
            </w:r>
          </w:p>
        </w:tc>
        <w:tc>
          <w:tcPr>
            <w:tcW w:w="2835" w:type="dxa"/>
          </w:tcPr>
          <w:p>
            <w:pPr>
              <w:pStyle w:val="10"/>
              <w:spacing w:before="194"/>
              <w:ind w:left="12"/>
              <w:rPr>
                <w:sz w:val="28"/>
              </w:rPr>
            </w:pPr>
            <w:r>
              <w:rPr>
                <w:sz w:val="28"/>
              </w:rPr>
              <w:t>6</w:t>
            </w:r>
          </w:p>
        </w:tc>
        <w:tc>
          <w:tcPr>
            <w:tcW w:w="2507" w:type="dxa"/>
          </w:tcPr>
          <w:p>
            <w:pPr>
              <w:pStyle w:val="10"/>
              <w:spacing w:before="194"/>
              <w:ind w:left="13"/>
              <w:rPr>
                <w:sz w:val="28"/>
              </w:rPr>
            </w:pPr>
            <w:r>
              <w:rPr>
                <w:sz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983" w:type="dxa"/>
            <w:vMerge w:val="continue"/>
            <w:tcBorders>
              <w:top w:val="nil"/>
            </w:tcBorders>
          </w:tcPr>
          <w:p>
            <w:pPr>
              <w:rPr>
                <w:sz w:val="2"/>
                <w:szCs w:val="2"/>
              </w:rPr>
            </w:pPr>
          </w:p>
        </w:tc>
        <w:tc>
          <w:tcPr>
            <w:tcW w:w="1755" w:type="dxa"/>
          </w:tcPr>
          <w:p>
            <w:pPr>
              <w:pStyle w:val="10"/>
              <w:spacing w:before="194"/>
              <w:ind w:left="456"/>
              <w:jc w:val="left"/>
              <w:rPr>
                <w:sz w:val="28"/>
              </w:rPr>
            </w:pPr>
            <w:r>
              <w:rPr>
                <w:sz w:val="28"/>
              </w:rPr>
              <w:t>优秀奖</w:t>
            </w:r>
          </w:p>
        </w:tc>
        <w:tc>
          <w:tcPr>
            <w:tcW w:w="2835" w:type="dxa"/>
          </w:tcPr>
          <w:p>
            <w:pPr>
              <w:pStyle w:val="10"/>
              <w:spacing w:before="194"/>
              <w:ind w:left="12"/>
              <w:rPr>
                <w:sz w:val="28"/>
              </w:rPr>
            </w:pPr>
            <w:r>
              <w:rPr>
                <w:sz w:val="28"/>
              </w:rPr>
              <w:t>4</w:t>
            </w:r>
          </w:p>
        </w:tc>
        <w:tc>
          <w:tcPr>
            <w:tcW w:w="2507" w:type="dxa"/>
          </w:tcPr>
          <w:p>
            <w:pPr>
              <w:pStyle w:val="10"/>
              <w:spacing w:before="194"/>
              <w:ind w:left="13"/>
              <w:rPr>
                <w:sz w:val="28"/>
              </w:rPr>
            </w:pPr>
            <w:r>
              <w:rPr>
                <w:sz w:val="2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983" w:type="dxa"/>
            <w:vMerge w:val="restart"/>
          </w:tcPr>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234"/>
              <w:ind w:left="71"/>
              <w:jc w:val="left"/>
              <w:rPr>
                <w:sz w:val="28"/>
              </w:rPr>
            </w:pPr>
            <w:r>
              <w:rPr>
                <w:sz w:val="28"/>
              </w:rPr>
              <w:t>国家级</w:t>
            </w:r>
          </w:p>
        </w:tc>
        <w:tc>
          <w:tcPr>
            <w:tcW w:w="1755" w:type="dxa"/>
          </w:tcPr>
          <w:p>
            <w:pPr>
              <w:pStyle w:val="10"/>
              <w:spacing w:before="194"/>
              <w:ind w:left="456"/>
              <w:jc w:val="left"/>
              <w:rPr>
                <w:sz w:val="28"/>
              </w:rPr>
            </w:pPr>
            <w:r>
              <w:rPr>
                <w:sz w:val="28"/>
              </w:rPr>
              <w:t>一等奖</w:t>
            </w:r>
          </w:p>
        </w:tc>
        <w:tc>
          <w:tcPr>
            <w:tcW w:w="2835" w:type="dxa"/>
          </w:tcPr>
          <w:p>
            <w:pPr>
              <w:pStyle w:val="10"/>
              <w:spacing w:before="194"/>
              <w:ind w:left="12"/>
              <w:rPr>
                <w:sz w:val="28"/>
              </w:rPr>
            </w:pPr>
            <w:r>
              <w:rPr>
                <w:sz w:val="28"/>
              </w:rPr>
              <w:t>8</w:t>
            </w:r>
          </w:p>
        </w:tc>
        <w:tc>
          <w:tcPr>
            <w:tcW w:w="2507" w:type="dxa"/>
          </w:tcPr>
          <w:p>
            <w:pPr>
              <w:pStyle w:val="10"/>
              <w:spacing w:before="194"/>
              <w:ind w:left="13"/>
              <w:rPr>
                <w:sz w:val="28"/>
              </w:rPr>
            </w:pPr>
            <w:r>
              <w:rPr>
                <w:sz w:val="2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983" w:type="dxa"/>
            <w:vMerge w:val="continue"/>
            <w:tcBorders>
              <w:top w:val="nil"/>
            </w:tcBorders>
          </w:tcPr>
          <w:p>
            <w:pPr>
              <w:rPr>
                <w:sz w:val="2"/>
                <w:szCs w:val="2"/>
              </w:rPr>
            </w:pPr>
          </w:p>
        </w:tc>
        <w:tc>
          <w:tcPr>
            <w:tcW w:w="1755" w:type="dxa"/>
          </w:tcPr>
          <w:p>
            <w:pPr>
              <w:pStyle w:val="10"/>
              <w:spacing w:before="194"/>
              <w:ind w:left="456"/>
              <w:jc w:val="left"/>
              <w:rPr>
                <w:sz w:val="28"/>
              </w:rPr>
            </w:pPr>
            <w:r>
              <w:rPr>
                <w:sz w:val="28"/>
              </w:rPr>
              <w:t>二等奖</w:t>
            </w:r>
          </w:p>
        </w:tc>
        <w:tc>
          <w:tcPr>
            <w:tcW w:w="2835" w:type="dxa"/>
          </w:tcPr>
          <w:p>
            <w:pPr>
              <w:pStyle w:val="10"/>
              <w:spacing w:before="194"/>
              <w:ind w:left="12"/>
              <w:rPr>
                <w:sz w:val="28"/>
              </w:rPr>
            </w:pPr>
            <w:r>
              <w:rPr>
                <w:sz w:val="28"/>
              </w:rPr>
              <w:t>5</w:t>
            </w:r>
          </w:p>
        </w:tc>
        <w:tc>
          <w:tcPr>
            <w:tcW w:w="2507" w:type="dxa"/>
          </w:tcPr>
          <w:p>
            <w:pPr>
              <w:pStyle w:val="10"/>
              <w:spacing w:before="194"/>
              <w:ind w:left="13"/>
              <w:rPr>
                <w:sz w:val="28"/>
              </w:rPr>
            </w:pPr>
            <w:r>
              <w:rPr>
                <w:sz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983" w:type="dxa"/>
            <w:vMerge w:val="continue"/>
            <w:tcBorders>
              <w:top w:val="nil"/>
            </w:tcBorders>
          </w:tcPr>
          <w:p>
            <w:pPr>
              <w:rPr>
                <w:sz w:val="2"/>
                <w:szCs w:val="2"/>
              </w:rPr>
            </w:pPr>
          </w:p>
        </w:tc>
        <w:tc>
          <w:tcPr>
            <w:tcW w:w="1755" w:type="dxa"/>
          </w:tcPr>
          <w:p>
            <w:pPr>
              <w:pStyle w:val="10"/>
              <w:spacing w:before="194"/>
              <w:ind w:left="456"/>
              <w:jc w:val="left"/>
              <w:rPr>
                <w:sz w:val="28"/>
              </w:rPr>
            </w:pPr>
            <w:r>
              <w:rPr>
                <w:sz w:val="28"/>
              </w:rPr>
              <w:t>三等奖</w:t>
            </w:r>
          </w:p>
        </w:tc>
        <w:tc>
          <w:tcPr>
            <w:tcW w:w="2835" w:type="dxa"/>
          </w:tcPr>
          <w:p>
            <w:pPr>
              <w:pStyle w:val="10"/>
              <w:spacing w:before="194"/>
              <w:ind w:left="12"/>
              <w:rPr>
                <w:sz w:val="28"/>
              </w:rPr>
            </w:pPr>
            <w:r>
              <w:rPr>
                <w:sz w:val="28"/>
              </w:rPr>
              <w:t>3</w:t>
            </w:r>
          </w:p>
        </w:tc>
        <w:tc>
          <w:tcPr>
            <w:tcW w:w="2507" w:type="dxa"/>
          </w:tcPr>
          <w:p>
            <w:pPr>
              <w:pStyle w:val="10"/>
              <w:spacing w:before="194"/>
              <w:ind w:left="13"/>
              <w:rPr>
                <w:sz w:val="28"/>
              </w:rPr>
            </w:pPr>
            <w:r>
              <w:rPr>
                <w:sz w:val="2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983" w:type="dxa"/>
            <w:vMerge w:val="continue"/>
            <w:tcBorders>
              <w:top w:val="nil"/>
            </w:tcBorders>
          </w:tcPr>
          <w:p>
            <w:pPr>
              <w:rPr>
                <w:sz w:val="2"/>
                <w:szCs w:val="2"/>
              </w:rPr>
            </w:pPr>
          </w:p>
        </w:tc>
        <w:tc>
          <w:tcPr>
            <w:tcW w:w="1755" w:type="dxa"/>
          </w:tcPr>
          <w:p>
            <w:pPr>
              <w:pStyle w:val="10"/>
              <w:spacing w:before="194"/>
              <w:ind w:left="456"/>
              <w:jc w:val="left"/>
              <w:rPr>
                <w:sz w:val="28"/>
              </w:rPr>
            </w:pPr>
            <w:r>
              <w:rPr>
                <w:sz w:val="28"/>
              </w:rPr>
              <w:t>优秀奖</w:t>
            </w:r>
          </w:p>
        </w:tc>
        <w:tc>
          <w:tcPr>
            <w:tcW w:w="2835" w:type="dxa"/>
          </w:tcPr>
          <w:p>
            <w:pPr>
              <w:pStyle w:val="10"/>
              <w:spacing w:before="194"/>
              <w:ind w:left="12"/>
              <w:rPr>
                <w:sz w:val="28"/>
              </w:rPr>
            </w:pPr>
            <w:r>
              <w:rPr>
                <w:sz w:val="28"/>
              </w:rPr>
              <w:t>2</w:t>
            </w:r>
          </w:p>
        </w:tc>
        <w:tc>
          <w:tcPr>
            <w:tcW w:w="2507" w:type="dxa"/>
          </w:tcPr>
          <w:p>
            <w:pPr>
              <w:pStyle w:val="10"/>
              <w:spacing w:before="194"/>
              <w:ind w:left="13"/>
              <w:rPr>
                <w:sz w:val="28"/>
              </w:rPr>
            </w:pPr>
            <w:r>
              <w:rPr>
                <w:sz w:val="2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983" w:type="dxa"/>
            <w:vMerge w:val="restart"/>
            <w:vAlign w:val="center"/>
          </w:tcPr>
          <w:p>
            <w:pPr>
              <w:pStyle w:val="10"/>
              <w:spacing w:before="194"/>
              <w:ind w:left="210"/>
              <w:jc w:val="left"/>
              <w:rPr>
                <w:sz w:val="28"/>
              </w:rPr>
            </w:pPr>
            <w:r>
              <w:rPr>
                <w:sz w:val="28"/>
              </w:rPr>
              <w:t>省级</w:t>
            </w:r>
          </w:p>
        </w:tc>
        <w:tc>
          <w:tcPr>
            <w:tcW w:w="1755" w:type="dxa"/>
          </w:tcPr>
          <w:p>
            <w:pPr>
              <w:pStyle w:val="10"/>
              <w:spacing w:before="194"/>
              <w:ind w:left="456"/>
              <w:jc w:val="left"/>
              <w:rPr>
                <w:sz w:val="28"/>
              </w:rPr>
            </w:pPr>
            <w:r>
              <w:rPr>
                <w:sz w:val="28"/>
              </w:rPr>
              <w:t>一等奖</w:t>
            </w:r>
          </w:p>
        </w:tc>
        <w:tc>
          <w:tcPr>
            <w:tcW w:w="2835" w:type="dxa"/>
          </w:tcPr>
          <w:p>
            <w:pPr>
              <w:pStyle w:val="10"/>
              <w:spacing w:before="194"/>
              <w:ind w:left="12"/>
              <w:rPr>
                <w:sz w:val="28"/>
              </w:rPr>
            </w:pPr>
            <w:r>
              <w:rPr>
                <w:sz w:val="28"/>
              </w:rPr>
              <w:t>6</w:t>
            </w:r>
          </w:p>
        </w:tc>
        <w:tc>
          <w:tcPr>
            <w:tcW w:w="2507" w:type="dxa"/>
          </w:tcPr>
          <w:p>
            <w:pPr>
              <w:pStyle w:val="10"/>
              <w:spacing w:before="194"/>
              <w:ind w:left="13"/>
              <w:rPr>
                <w:sz w:val="28"/>
              </w:rPr>
            </w:pPr>
            <w:r>
              <w:rPr>
                <w:sz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983" w:type="dxa"/>
            <w:vMerge w:val="continue"/>
          </w:tcPr>
          <w:p>
            <w:pPr>
              <w:pStyle w:val="10"/>
              <w:spacing w:before="0"/>
              <w:jc w:val="left"/>
              <w:rPr>
                <w:rFonts w:ascii="Times New Roman"/>
                <w:sz w:val="30"/>
              </w:rPr>
            </w:pPr>
          </w:p>
        </w:tc>
        <w:tc>
          <w:tcPr>
            <w:tcW w:w="1755" w:type="dxa"/>
          </w:tcPr>
          <w:p>
            <w:pPr>
              <w:pStyle w:val="10"/>
              <w:ind w:left="456"/>
              <w:jc w:val="left"/>
              <w:rPr>
                <w:sz w:val="28"/>
              </w:rPr>
            </w:pPr>
            <w:r>
              <w:rPr>
                <w:sz w:val="28"/>
              </w:rPr>
              <w:t>二等奖</w:t>
            </w:r>
          </w:p>
        </w:tc>
        <w:tc>
          <w:tcPr>
            <w:tcW w:w="2835" w:type="dxa"/>
          </w:tcPr>
          <w:p>
            <w:pPr>
              <w:pStyle w:val="10"/>
              <w:ind w:left="12"/>
              <w:rPr>
                <w:sz w:val="28"/>
              </w:rPr>
            </w:pPr>
            <w:r>
              <w:rPr>
                <w:sz w:val="28"/>
              </w:rPr>
              <w:t>3</w:t>
            </w:r>
          </w:p>
        </w:tc>
        <w:tc>
          <w:tcPr>
            <w:tcW w:w="2507" w:type="dxa"/>
          </w:tcPr>
          <w:p>
            <w:pPr>
              <w:pStyle w:val="10"/>
              <w:ind w:left="13"/>
              <w:rPr>
                <w:sz w:val="28"/>
              </w:rPr>
            </w:pPr>
            <w:r>
              <w:rPr>
                <w:sz w:val="2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983" w:type="dxa"/>
            <w:vMerge w:val="continue"/>
          </w:tcPr>
          <w:p>
            <w:pPr>
              <w:rPr>
                <w:sz w:val="2"/>
                <w:szCs w:val="2"/>
              </w:rPr>
            </w:pPr>
          </w:p>
        </w:tc>
        <w:tc>
          <w:tcPr>
            <w:tcW w:w="1755" w:type="dxa"/>
          </w:tcPr>
          <w:p>
            <w:pPr>
              <w:pStyle w:val="10"/>
              <w:ind w:left="456"/>
              <w:jc w:val="left"/>
              <w:rPr>
                <w:sz w:val="28"/>
              </w:rPr>
            </w:pPr>
            <w:r>
              <w:rPr>
                <w:sz w:val="28"/>
              </w:rPr>
              <w:t>三等奖</w:t>
            </w:r>
          </w:p>
        </w:tc>
        <w:tc>
          <w:tcPr>
            <w:tcW w:w="2835" w:type="dxa"/>
          </w:tcPr>
          <w:p>
            <w:pPr>
              <w:pStyle w:val="10"/>
              <w:ind w:left="12"/>
              <w:rPr>
                <w:sz w:val="28"/>
              </w:rPr>
            </w:pPr>
            <w:r>
              <w:rPr>
                <w:sz w:val="28"/>
              </w:rPr>
              <w:t>2</w:t>
            </w:r>
          </w:p>
        </w:tc>
        <w:tc>
          <w:tcPr>
            <w:tcW w:w="2507" w:type="dxa"/>
          </w:tcPr>
          <w:p>
            <w:pPr>
              <w:pStyle w:val="10"/>
              <w:ind w:left="13"/>
              <w:rPr>
                <w:sz w:val="28"/>
              </w:rPr>
            </w:pPr>
            <w:r>
              <w:rPr>
                <w:sz w:val="2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983" w:type="dxa"/>
            <w:vMerge w:val="continue"/>
          </w:tcPr>
          <w:p>
            <w:pPr>
              <w:rPr>
                <w:sz w:val="2"/>
                <w:szCs w:val="2"/>
              </w:rPr>
            </w:pPr>
          </w:p>
        </w:tc>
        <w:tc>
          <w:tcPr>
            <w:tcW w:w="1755" w:type="dxa"/>
          </w:tcPr>
          <w:p>
            <w:pPr>
              <w:pStyle w:val="10"/>
              <w:ind w:left="456"/>
              <w:jc w:val="left"/>
              <w:rPr>
                <w:sz w:val="28"/>
              </w:rPr>
            </w:pPr>
            <w:r>
              <w:rPr>
                <w:sz w:val="28"/>
              </w:rPr>
              <w:t>优秀奖</w:t>
            </w:r>
          </w:p>
        </w:tc>
        <w:tc>
          <w:tcPr>
            <w:tcW w:w="2835" w:type="dxa"/>
          </w:tcPr>
          <w:p>
            <w:pPr>
              <w:pStyle w:val="10"/>
              <w:ind w:left="12"/>
              <w:rPr>
                <w:sz w:val="28"/>
              </w:rPr>
            </w:pPr>
            <w:r>
              <w:rPr>
                <w:sz w:val="28"/>
              </w:rPr>
              <w:t>1</w:t>
            </w:r>
          </w:p>
        </w:tc>
        <w:tc>
          <w:tcPr>
            <w:tcW w:w="2507" w:type="dxa"/>
          </w:tcPr>
          <w:p>
            <w:pPr>
              <w:pStyle w:val="10"/>
              <w:ind w:left="673" w:right="658"/>
              <w:rPr>
                <w:sz w:val="28"/>
              </w:rPr>
            </w:pPr>
            <w:r>
              <w:rPr>
                <w:sz w:val="28"/>
              </w:rPr>
              <w:t>0.5</w:t>
            </w:r>
          </w:p>
        </w:tc>
      </w:tr>
    </w:tbl>
    <w:p>
      <w:r>
        <w:br w:type="page"/>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3"/>
        <w:gridCol w:w="1755"/>
        <w:gridCol w:w="2835"/>
        <w:gridCol w:w="2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983" w:type="dxa"/>
            <w:vMerge w:val="restart"/>
          </w:tcPr>
          <w:p>
            <w:pPr>
              <w:pStyle w:val="10"/>
              <w:spacing w:before="0"/>
              <w:jc w:val="left"/>
              <w:rPr>
                <w:sz w:val="28"/>
              </w:rPr>
            </w:pPr>
          </w:p>
          <w:p>
            <w:pPr>
              <w:pStyle w:val="10"/>
              <w:spacing w:before="0"/>
              <w:jc w:val="left"/>
              <w:rPr>
                <w:sz w:val="28"/>
              </w:rPr>
            </w:pPr>
          </w:p>
          <w:p>
            <w:pPr>
              <w:pStyle w:val="10"/>
              <w:spacing w:before="10"/>
              <w:jc w:val="left"/>
              <w:rPr>
                <w:sz w:val="21"/>
              </w:rPr>
            </w:pPr>
          </w:p>
          <w:p>
            <w:pPr>
              <w:pStyle w:val="10"/>
              <w:spacing w:before="1" w:line="417" w:lineRule="auto"/>
              <w:ind w:left="349" w:right="54" w:hanging="279"/>
              <w:jc w:val="left"/>
              <w:rPr>
                <w:sz w:val="28"/>
              </w:rPr>
            </w:pPr>
            <w:r>
              <w:rPr>
                <w:sz w:val="28"/>
              </w:rPr>
              <w:t>市、校级</w:t>
            </w:r>
          </w:p>
        </w:tc>
        <w:tc>
          <w:tcPr>
            <w:tcW w:w="1755" w:type="dxa"/>
          </w:tcPr>
          <w:p>
            <w:pPr>
              <w:pStyle w:val="10"/>
              <w:ind w:left="456"/>
              <w:jc w:val="left"/>
              <w:rPr>
                <w:sz w:val="28"/>
              </w:rPr>
            </w:pPr>
            <w:r>
              <w:rPr>
                <w:sz w:val="28"/>
              </w:rPr>
              <w:t>一等奖</w:t>
            </w:r>
          </w:p>
        </w:tc>
        <w:tc>
          <w:tcPr>
            <w:tcW w:w="2835" w:type="dxa"/>
          </w:tcPr>
          <w:p>
            <w:pPr>
              <w:pStyle w:val="10"/>
              <w:ind w:left="12"/>
              <w:rPr>
                <w:sz w:val="28"/>
              </w:rPr>
            </w:pPr>
            <w:r>
              <w:rPr>
                <w:sz w:val="28"/>
              </w:rPr>
              <w:t>3</w:t>
            </w:r>
          </w:p>
        </w:tc>
        <w:tc>
          <w:tcPr>
            <w:tcW w:w="2507" w:type="dxa"/>
          </w:tcPr>
          <w:p>
            <w:pPr>
              <w:pStyle w:val="10"/>
              <w:ind w:left="13"/>
              <w:rPr>
                <w:sz w:val="28"/>
              </w:rPr>
            </w:pPr>
            <w:r>
              <w:rPr>
                <w:sz w:val="2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983" w:type="dxa"/>
            <w:vMerge w:val="continue"/>
            <w:tcBorders>
              <w:top w:val="nil"/>
            </w:tcBorders>
          </w:tcPr>
          <w:p>
            <w:pPr>
              <w:rPr>
                <w:sz w:val="2"/>
                <w:szCs w:val="2"/>
              </w:rPr>
            </w:pPr>
          </w:p>
        </w:tc>
        <w:tc>
          <w:tcPr>
            <w:tcW w:w="1755" w:type="dxa"/>
          </w:tcPr>
          <w:p>
            <w:pPr>
              <w:pStyle w:val="10"/>
              <w:ind w:left="456"/>
              <w:jc w:val="left"/>
              <w:rPr>
                <w:sz w:val="28"/>
              </w:rPr>
            </w:pPr>
            <w:r>
              <w:rPr>
                <w:sz w:val="28"/>
              </w:rPr>
              <w:t>二等奖</w:t>
            </w:r>
          </w:p>
        </w:tc>
        <w:tc>
          <w:tcPr>
            <w:tcW w:w="2835" w:type="dxa"/>
          </w:tcPr>
          <w:p>
            <w:pPr>
              <w:pStyle w:val="10"/>
              <w:ind w:left="12"/>
              <w:rPr>
                <w:sz w:val="28"/>
              </w:rPr>
            </w:pPr>
            <w:r>
              <w:rPr>
                <w:sz w:val="28"/>
              </w:rPr>
              <w:t>2</w:t>
            </w:r>
          </w:p>
        </w:tc>
        <w:tc>
          <w:tcPr>
            <w:tcW w:w="2507" w:type="dxa"/>
          </w:tcPr>
          <w:p>
            <w:pPr>
              <w:pStyle w:val="10"/>
              <w:ind w:left="13"/>
              <w:rPr>
                <w:sz w:val="28"/>
              </w:rPr>
            </w:pPr>
            <w:r>
              <w:rPr>
                <w:sz w:val="2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983" w:type="dxa"/>
            <w:vMerge w:val="continue"/>
            <w:tcBorders>
              <w:top w:val="nil"/>
            </w:tcBorders>
          </w:tcPr>
          <w:p>
            <w:pPr>
              <w:rPr>
                <w:sz w:val="2"/>
                <w:szCs w:val="2"/>
              </w:rPr>
            </w:pPr>
          </w:p>
        </w:tc>
        <w:tc>
          <w:tcPr>
            <w:tcW w:w="1755" w:type="dxa"/>
          </w:tcPr>
          <w:p>
            <w:pPr>
              <w:pStyle w:val="10"/>
              <w:ind w:left="456"/>
              <w:jc w:val="left"/>
              <w:rPr>
                <w:sz w:val="28"/>
              </w:rPr>
            </w:pPr>
            <w:r>
              <w:rPr>
                <w:sz w:val="28"/>
              </w:rPr>
              <w:t>三等奖</w:t>
            </w:r>
          </w:p>
        </w:tc>
        <w:tc>
          <w:tcPr>
            <w:tcW w:w="2835" w:type="dxa"/>
          </w:tcPr>
          <w:p>
            <w:pPr>
              <w:pStyle w:val="10"/>
              <w:ind w:left="12"/>
              <w:rPr>
                <w:sz w:val="28"/>
              </w:rPr>
            </w:pPr>
            <w:r>
              <w:rPr>
                <w:sz w:val="28"/>
              </w:rPr>
              <w:t>1</w:t>
            </w:r>
          </w:p>
        </w:tc>
        <w:tc>
          <w:tcPr>
            <w:tcW w:w="2507" w:type="dxa"/>
          </w:tcPr>
          <w:p>
            <w:pPr>
              <w:pStyle w:val="10"/>
              <w:ind w:left="673" w:right="658"/>
              <w:rPr>
                <w:sz w:val="28"/>
              </w:rPr>
            </w:pPr>
            <w:r>
              <w:rPr>
                <w:sz w:val="28"/>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983" w:type="dxa"/>
            <w:vMerge w:val="continue"/>
            <w:tcBorders>
              <w:top w:val="nil"/>
            </w:tcBorders>
          </w:tcPr>
          <w:p>
            <w:pPr>
              <w:rPr>
                <w:sz w:val="2"/>
                <w:szCs w:val="2"/>
              </w:rPr>
            </w:pPr>
          </w:p>
        </w:tc>
        <w:tc>
          <w:tcPr>
            <w:tcW w:w="1755" w:type="dxa"/>
          </w:tcPr>
          <w:p>
            <w:pPr>
              <w:pStyle w:val="10"/>
              <w:ind w:left="456"/>
              <w:jc w:val="left"/>
              <w:rPr>
                <w:sz w:val="28"/>
              </w:rPr>
            </w:pPr>
            <w:r>
              <w:rPr>
                <w:sz w:val="28"/>
              </w:rPr>
              <w:t>优秀奖</w:t>
            </w:r>
          </w:p>
        </w:tc>
        <w:tc>
          <w:tcPr>
            <w:tcW w:w="2835" w:type="dxa"/>
          </w:tcPr>
          <w:p>
            <w:pPr>
              <w:pStyle w:val="10"/>
              <w:ind w:left="975" w:right="960"/>
              <w:rPr>
                <w:sz w:val="28"/>
              </w:rPr>
            </w:pPr>
            <w:r>
              <w:rPr>
                <w:sz w:val="28"/>
              </w:rPr>
              <w:t>0.5</w:t>
            </w:r>
          </w:p>
        </w:tc>
        <w:tc>
          <w:tcPr>
            <w:tcW w:w="2507" w:type="dxa"/>
          </w:tcPr>
          <w:p>
            <w:pPr>
              <w:pStyle w:val="10"/>
              <w:ind w:left="673" w:right="658"/>
              <w:rPr>
                <w:sz w:val="28"/>
              </w:rPr>
            </w:pPr>
            <w:r>
              <w:rPr>
                <w:sz w:val="28"/>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983" w:type="dxa"/>
            <w:vMerge w:val="restart"/>
          </w:tcPr>
          <w:p>
            <w:pPr>
              <w:pStyle w:val="10"/>
              <w:spacing w:before="0"/>
              <w:jc w:val="left"/>
              <w:rPr>
                <w:sz w:val="28"/>
              </w:rPr>
            </w:pPr>
          </w:p>
          <w:p>
            <w:pPr>
              <w:pStyle w:val="10"/>
              <w:spacing w:before="0"/>
              <w:jc w:val="left"/>
              <w:rPr>
                <w:sz w:val="28"/>
              </w:rPr>
            </w:pPr>
          </w:p>
          <w:p>
            <w:pPr>
              <w:pStyle w:val="10"/>
              <w:spacing w:before="0"/>
              <w:jc w:val="left"/>
              <w:rPr>
                <w:sz w:val="28"/>
              </w:rPr>
            </w:pPr>
          </w:p>
          <w:p>
            <w:pPr>
              <w:pStyle w:val="10"/>
              <w:spacing w:before="233"/>
              <w:ind w:left="210"/>
              <w:jc w:val="left"/>
              <w:rPr>
                <w:sz w:val="28"/>
              </w:rPr>
            </w:pPr>
            <w:r>
              <w:rPr>
                <w:sz w:val="28"/>
              </w:rPr>
              <w:t>院级</w:t>
            </w:r>
          </w:p>
        </w:tc>
        <w:tc>
          <w:tcPr>
            <w:tcW w:w="1755" w:type="dxa"/>
          </w:tcPr>
          <w:p>
            <w:pPr>
              <w:pStyle w:val="10"/>
              <w:ind w:left="456"/>
              <w:jc w:val="left"/>
              <w:rPr>
                <w:sz w:val="28"/>
              </w:rPr>
            </w:pPr>
            <w:r>
              <w:rPr>
                <w:sz w:val="28"/>
              </w:rPr>
              <w:t>一等奖</w:t>
            </w:r>
          </w:p>
        </w:tc>
        <w:tc>
          <w:tcPr>
            <w:tcW w:w="2835" w:type="dxa"/>
          </w:tcPr>
          <w:p>
            <w:pPr>
              <w:pStyle w:val="10"/>
              <w:ind w:left="12"/>
              <w:rPr>
                <w:sz w:val="28"/>
              </w:rPr>
            </w:pPr>
            <w:r>
              <w:rPr>
                <w:sz w:val="28"/>
              </w:rPr>
              <w:t>2</w:t>
            </w:r>
          </w:p>
        </w:tc>
        <w:tc>
          <w:tcPr>
            <w:tcW w:w="2507" w:type="dxa"/>
          </w:tcPr>
          <w:p>
            <w:pPr>
              <w:pStyle w:val="10"/>
              <w:ind w:left="13"/>
              <w:rPr>
                <w:sz w:val="28"/>
              </w:rPr>
            </w:pPr>
            <w:r>
              <w:rPr>
                <w:sz w:val="2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983" w:type="dxa"/>
            <w:vMerge w:val="continue"/>
            <w:tcBorders>
              <w:top w:val="nil"/>
            </w:tcBorders>
          </w:tcPr>
          <w:p>
            <w:pPr>
              <w:rPr>
                <w:sz w:val="2"/>
                <w:szCs w:val="2"/>
              </w:rPr>
            </w:pPr>
          </w:p>
        </w:tc>
        <w:tc>
          <w:tcPr>
            <w:tcW w:w="1755" w:type="dxa"/>
          </w:tcPr>
          <w:p>
            <w:pPr>
              <w:pStyle w:val="10"/>
              <w:ind w:left="456"/>
              <w:jc w:val="left"/>
              <w:rPr>
                <w:sz w:val="28"/>
              </w:rPr>
            </w:pPr>
            <w:r>
              <w:rPr>
                <w:sz w:val="28"/>
              </w:rPr>
              <w:t>二等奖</w:t>
            </w:r>
          </w:p>
        </w:tc>
        <w:tc>
          <w:tcPr>
            <w:tcW w:w="2835" w:type="dxa"/>
          </w:tcPr>
          <w:p>
            <w:pPr>
              <w:pStyle w:val="10"/>
              <w:ind w:left="12"/>
              <w:rPr>
                <w:sz w:val="28"/>
              </w:rPr>
            </w:pPr>
            <w:r>
              <w:rPr>
                <w:sz w:val="28"/>
              </w:rPr>
              <w:t>1</w:t>
            </w:r>
          </w:p>
        </w:tc>
        <w:tc>
          <w:tcPr>
            <w:tcW w:w="2507" w:type="dxa"/>
          </w:tcPr>
          <w:p>
            <w:pPr>
              <w:pStyle w:val="10"/>
              <w:ind w:left="673" w:right="658"/>
              <w:rPr>
                <w:sz w:val="28"/>
              </w:rPr>
            </w:pPr>
            <w:r>
              <w:rPr>
                <w:sz w:val="28"/>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983" w:type="dxa"/>
            <w:vMerge w:val="continue"/>
            <w:tcBorders>
              <w:top w:val="nil"/>
            </w:tcBorders>
          </w:tcPr>
          <w:p>
            <w:pPr>
              <w:rPr>
                <w:sz w:val="2"/>
                <w:szCs w:val="2"/>
              </w:rPr>
            </w:pPr>
          </w:p>
        </w:tc>
        <w:tc>
          <w:tcPr>
            <w:tcW w:w="1755" w:type="dxa"/>
          </w:tcPr>
          <w:p>
            <w:pPr>
              <w:pStyle w:val="10"/>
              <w:ind w:left="456"/>
              <w:jc w:val="left"/>
              <w:rPr>
                <w:sz w:val="28"/>
              </w:rPr>
            </w:pPr>
            <w:r>
              <w:rPr>
                <w:sz w:val="28"/>
              </w:rPr>
              <w:t>三等奖</w:t>
            </w:r>
          </w:p>
        </w:tc>
        <w:tc>
          <w:tcPr>
            <w:tcW w:w="2835" w:type="dxa"/>
          </w:tcPr>
          <w:p>
            <w:pPr>
              <w:pStyle w:val="10"/>
              <w:ind w:left="975" w:right="960"/>
              <w:rPr>
                <w:sz w:val="28"/>
              </w:rPr>
            </w:pPr>
            <w:r>
              <w:rPr>
                <w:sz w:val="28"/>
              </w:rPr>
              <w:t>0.5</w:t>
            </w:r>
          </w:p>
        </w:tc>
        <w:tc>
          <w:tcPr>
            <w:tcW w:w="2507" w:type="dxa"/>
          </w:tcPr>
          <w:p>
            <w:pPr>
              <w:pStyle w:val="10"/>
              <w:ind w:left="673" w:right="658"/>
              <w:rPr>
                <w:sz w:val="28"/>
              </w:rPr>
            </w:pPr>
            <w:r>
              <w:rPr>
                <w:sz w:val="28"/>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983" w:type="dxa"/>
            <w:vMerge w:val="continue"/>
            <w:tcBorders>
              <w:top w:val="nil"/>
            </w:tcBorders>
          </w:tcPr>
          <w:p>
            <w:pPr>
              <w:rPr>
                <w:sz w:val="2"/>
                <w:szCs w:val="2"/>
              </w:rPr>
            </w:pPr>
          </w:p>
        </w:tc>
        <w:tc>
          <w:tcPr>
            <w:tcW w:w="1755" w:type="dxa"/>
          </w:tcPr>
          <w:p>
            <w:pPr>
              <w:pStyle w:val="10"/>
              <w:ind w:left="456"/>
              <w:jc w:val="left"/>
              <w:rPr>
                <w:sz w:val="28"/>
              </w:rPr>
            </w:pPr>
            <w:r>
              <w:rPr>
                <w:sz w:val="28"/>
              </w:rPr>
              <w:t>优秀奖</w:t>
            </w:r>
          </w:p>
        </w:tc>
        <w:tc>
          <w:tcPr>
            <w:tcW w:w="2835" w:type="dxa"/>
          </w:tcPr>
          <w:p>
            <w:pPr>
              <w:pStyle w:val="10"/>
              <w:ind w:left="975" w:right="960"/>
              <w:rPr>
                <w:sz w:val="28"/>
              </w:rPr>
            </w:pPr>
            <w:r>
              <w:rPr>
                <w:sz w:val="28"/>
              </w:rPr>
              <w:t>0.25</w:t>
            </w:r>
          </w:p>
        </w:tc>
        <w:tc>
          <w:tcPr>
            <w:tcW w:w="2507" w:type="dxa"/>
          </w:tcPr>
          <w:p>
            <w:pPr>
              <w:pStyle w:val="10"/>
              <w:ind w:left="673" w:right="658"/>
              <w:rPr>
                <w:sz w:val="28"/>
              </w:rPr>
            </w:pPr>
            <w:r>
              <w:rPr>
                <w:sz w:val="28"/>
              </w:rPr>
              <w:t>0.15</w:t>
            </w:r>
          </w:p>
        </w:tc>
      </w:tr>
    </w:tbl>
    <w:p>
      <w:pPr>
        <w:pStyle w:val="3"/>
        <w:spacing w:before="108" w:line="364" w:lineRule="auto"/>
        <w:ind w:left="900" w:right="1065" w:firstLine="0"/>
        <w:jc w:val="both"/>
      </w:pPr>
      <w:r>
        <w:rPr>
          <w:spacing w:val="-9"/>
        </w:rPr>
        <w:t xml:space="preserve">参加比赛没获奖的加 </w:t>
      </w:r>
      <w:r>
        <w:t>0.1</w:t>
      </w:r>
      <w:r>
        <w:rPr>
          <w:spacing w:val="-43"/>
        </w:rPr>
        <w:t xml:space="preserve"> 分</w:t>
      </w:r>
      <w:r>
        <w:t>（不分队员和负责人</w:t>
      </w:r>
      <w:r>
        <w:rPr>
          <w:spacing w:val="-161"/>
        </w:rPr>
        <w:t>）</w:t>
      </w:r>
      <w:r>
        <w:t>。</w:t>
      </w:r>
    </w:p>
    <w:p>
      <w:pPr>
        <w:pStyle w:val="3"/>
        <w:spacing w:before="108" w:line="364" w:lineRule="auto"/>
        <w:ind w:right="1065"/>
        <w:jc w:val="both"/>
      </w:pPr>
      <w:r>
        <w:t>注：</w:t>
      </w:r>
    </w:p>
    <w:p>
      <w:pPr>
        <w:pStyle w:val="3"/>
        <w:spacing w:before="108" w:line="364" w:lineRule="auto"/>
        <w:ind w:right="1065"/>
        <w:jc w:val="both"/>
      </w:pPr>
      <w:r>
        <w:rPr>
          <w:spacing w:val="-1"/>
        </w:rPr>
        <w:t>科研课题成功立项即可加相应级别的一半分，期间产生</w:t>
      </w:r>
      <w:r>
        <w:rPr>
          <w:spacing w:val="-4"/>
        </w:rPr>
        <w:t xml:space="preserve">的论文、专利等，按标准 </w:t>
      </w:r>
      <w:r>
        <w:rPr>
          <w:spacing w:val="6"/>
        </w:rPr>
        <w:t>1</w:t>
      </w:r>
      <w:r>
        <w:rPr>
          <w:spacing w:val="5"/>
        </w:rPr>
        <w:t>、</w:t>
      </w:r>
      <w:r>
        <w:t>2</w:t>
      </w:r>
      <w:r>
        <w:rPr>
          <w:spacing w:val="-4"/>
        </w:rPr>
        <w:t xml:space="preserve"> 加分，其他科研成果，按标</w:t>
      </w:r>
      <w:r>
        <w:rPr>
          <w:spacing w:val="-45"/>
        </w:rPr>
        <w:t xml:space="preserve">准 </w:t>
      </w:r>
      <w:r>
        <w:t>4</w:t>
      </w:r>
      <w:r>
        <w:rPr>
          <w:spacing w:val="-11"/>
        </w:rPr>
        <w:t xml:space="preserve"> 加分，结题不再加分;如若期间不产生科研成果,能按时结题再追加另一半分。</w:t>
      </w:r>
    </w:p>
    <w:p>
      <w:pPr>
        <w:pStyle w:val="3"/>
        <w:spacing w:before="4" w:line="364" w:lineRule="auto"/>
        <w:ind w:right="597"/>
        <w:jc w:val="both"/>
      </w:pPr>
      <w:r>
        <w:rPr>
          <w:spacing w:val="-2"/>
        </w:rPr>
        <w:t>以上竞赛原则上均应由政府、学校作为主办方，级别一</w:t>
      </w:r>
      <w:r>
        <w:rPr>
          <w:spacing w:val="-3"/>
          <w:w w:val="95"/>
        </w:rPr>
        <w:t>般根据奖状公章级别界定</w:t>
      </w:r>
      <w:r>
        <w:rPr>
          <w:w w:val="95"/>
        </w:rPr>
        <w:t xml:space="preserve">（落款公章为学会的竞赛相应降低 </w:t>
      </w:r>
      <w:r>
        <w:rPr>
          <w:spacing w:val="-3"/>
        </w:rPr>
        <w:t>一个级别，落款公章为两所及两所以上高校或相应级别政府机关的竞赛，定为省级；落款公章为两所及两所以上学院或</w:t>
      </w:r>
      <w:r>
        <w:rPr>
          <w:spacing w:val="-5"/>
        </w:rPr>
        <w:t>相应级别政府机关的竞赛，定为校级；落款公章为企业的竞</w:t>
      </w:r>
      <w:r>
        <w:rPr>
          <w:spacing w:val="-4"/>
          <w:w w:val="95"/>
        </w:rPr>
        <w:t xml:space="preserve">赛，一般定义为院级，不能明确级别的由学院综合测评工作 </w:t>
      </w:r>
      <w:r>
        <w:rPr>
          <w:spacing w:val="6"/>
          <w:w w:val="95"/>
        </w:rPr>
        <w:t>小组界定</w:t>
      </w:r>
      <w:r>
        <w:rPr>
          <w:spacing w:val="-154"/>
          <w:w w:val="95"/>
        </w:rPr>
        <w:t>）</w:t>
      </w:r>
      <w:r>
        <w:rPr>
          <w:spacing w:val="4"/>
          <w:w w:val="95"/>
        </w:rPr>
        <w:t xml:space="preserve">。获奖加分时间判定依据奖状落款时间；获奖结 </w:t>
      </w:r>
      <w:r>
        <w:t>果若是按名次排序，由学院综合测评工作小组根据获奖人数</w:t>
      </w:r>
      <w:r>
        <w:rPr>
          <w:spacing w:val="-2"/>
        </w:rPr>
        <w:t>自定相应获奖等级；同一项目不同级别取最高级别得分；各</w:t>
      </w:r>
      <w:r>
        <w:rPr>
          <w:spacing w:val="-7"/>
        </w:rPr>
        <w:t xml:space="preserve">项内容均不重复计分,累加总分不得超过 </w:t>
      </w:r>
      <w:r>
        <w:t>10</w:t>
      </w:r>
      <w:r>
        <w:rPr>
          <w:spacing w:val="-28"/>
        </w:rPr>
        <w:t xml:space="preserve"> 分。</w:t>
      </w:r>
    </w:p>
    <w:p>
      <w:pPr>
        <w:pStyle w:val="9"/>
        <w:numPr>
          <w:ilvl w:val="0"/>
          <w:numId w:val="6"/>
        </w:numPr>
        <w:tabs>
          <w:tab w:val="left" w:pos="1223"/>
        </w:tabs>
        <w:spacing w:before="5"/>
        <w:ind w:left="1222" w:hanging="323"/>
        <w:rPr>
          <w:sz w:val="32"/>
        </w:rPr>
      </w:pPr>
      <w:r>
        <w:rPr>
          <w:sz w:val="32"/>
        </w:rPr>
        <w:t>参加创新创业训练计划项目，加分标准如下：</w:t>
      </w:r>
    </w:p>
    <w:p>
      <w:pPr>
        <w:pStyle w:val="3"/>
        <w:spacing w:before="4"/>
        <w:ind w:left="0" w:firstLine="0"/>
        <w:rPr>
          <w:sz w:val="8"/>
        </w:rPr>
      </w:pPr>
    </w:p>
    <w:tbl>
      <w:tblPr>
        <w:tblStyle w:val="6"/>
        <w:tblW w:w="0" w:type="auto"/>
        <w:tblInd w:w="4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33"/>
        <w:gridCol w:w="2612"/>
        <w:gridCol w:w="3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2633" w:type="dxa"/>
            <w:vMerge w:val="restart"/>
          </w:tcPr>
          <w:p>
            <w:pPr>
              <w:pStyle w:val="10"/>
              <w:spacing w:before="0"/>
              <w:jc w:val="left"/>
              <w:rPr>
                <w:sz w:val="28"/>
              </w:rPr>
            </w:pPr>
          </w:p>
          <w:p>
            <w:pPr>
              <w:pStyle w:val="10"/>
              <w:spacing w:before="206"/>
              <w:ind w:left="874" w:right="859"/>
              <w:rPr>
                <w:sz w:val="28"/>
              </w:rPr>
            </w:pPr>
            <w:r>
              <w:rPr>
                <w:sz w:val="28"/>
              </w:rPr>
              <w:t>级别</w:t>
            </w:r>
          </w:p>
        </w:tc>
        <w:tc>
          <w:tcPr>
            <w:tcW w:w="5670" w:type="dxa"/>
            <w:gridSpan w:val="2"/>
          </w:tcPr>
          <w:p>
            <w:pPr>
              <w:pStyle w:val="10"/>
              <w:ind w:left="2535" w:right="2519"/>
              <w:rPr>
                <w:sz w:val="28"/>
              </w:rPr>
            </w:pPr>
            <w:r>
              <w:rPr>
                <w:sz w:val="28"/>
              </w:rPr>
              <w:t>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2633" w:type="dxa"/>
            <w:vMerge w:val="continue"/>
            <w:tcBorders>
              <w:top w:val="nil"/>
            </w:tcBorders>
          </w:tcPr>
          <w:p>
            <w:pPr>
              <w:rPr>
                <w:sz w:val="2"/>
                <w:szCs w:val="2"/>
              </w:rPr>
            </w:pPr>
          </w:p>
        </w:tc>
        <w:tc>
          <w:tcPr>
            <w:tcW w:w="2612" w:type="dxa"/>
          </w:tcPr>
          <w:p>
            <w:pPr>
              <w:pStyle w:val="10"/>
              <w:ind w:left="587" w:right="570"/>
              <w:rPr>
                <w:sz w:val="28"/>
              </w:rPr>
            </w:pPr>
            <w:r>
              <w:rPr>
                <w:sz w:val="28"/>
              </w:rPr>
              <w:t>团队负责人</w:t>
            </w:r>
          </w:p>
        </w:tc>
        <w:tc>
          <w:tcPr>
            <w:tcW w:w="3058" w:type="dxa"/>
          </w:tcPr>
          <w:p>
            <w:pPr>
              <w:pStyle w:val="10"/>
              <w:ind w:left="669" w:right="653"/>
              <w:rPr>
                <w:sz w:val="28"/>
              </w:rPr>
            </w:pPr>
            <w:r>
              <w:rPr>
                <w:sz w:val="28"/>
              </w:rPr>
              <w:t>团队其他成员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2633" w:type="dxa"/>
          </w:tcPr>
          <w:p>
            <w:pPr>
              <w:pStyle w:val="10"/>
              <w:ind w:left="874" w:right="863"/>
              <w:rPr>
                <w:sz w:val="28"/>
              </w:rPr>
            </w:pPr>
            <w:r>
              <w:rPr>
                <w:sz w:val="28"/>
              </w:rPr>
              <w:t>国家级</w:t>
            </w:r>
          </w:p>
        </w:tc>
        <w:tc>
          <w:tcPr>
            <w:tcW w:w="2612" w:type="dxa"/>
          </w:tcPr>
          <w:p>
            <w:pPr>
              <w:pStyle w:val="10"/>
              <w:ind w:left="13"/>
              <w:rPr>
                <w:sz w:val="28"/>
              </w:rPr>
            </w:pPr>
            <w:r>
              <w:rPr>
                <w:sz w:val="28"/>
              </w:rPr>
              <w:t>3</w:t>
            </w:r>
          </w:p>
        </w:tc>
        <w:tc>
          <w:tcPr>
            <w:tcW w:w="3058" w:type="dxa"/>
          </w:tcPr>
          <w:p>
            <w:pPr>
              <w:pStyle w:val="10"/>
              <w:ind w:left="12"/>
              <w:rPr>
                <w:sz w:val="28"/>
              </w:rPr>
            </w:pPr>
            <w:r>
              <w:rPr>
                <w:sz w:val="2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2633" w:type="dxa"/>
          </w:tcPr>
          <w:p>
            <w:pPr>
              <w:pStyle w:val="10"/>
              <w:ind w:left="874" w:right="863"/>
              <w:rPr>
                <w:sz w:val="28"/>
              </w:rPr>
            </w:pPr>
            <w:r>
              <w:rPr>
                <w:sz w:val="28"/>
              </w:rPr>
              <w:t>省市级</w:t>
            </w:r>
          </w:p>
        </w:tc>
        <w:tc>
          <w:tcPr>
            <w:tcW w:w="2612" w:type="dxa"/>
          </w:tcPr>
          <w:p>
            <w:pPr>
              <w:pStyle w:val="10"/>
              <w:ind w:left="13"/>
              <w:rPr>
                <w:sz w:val="28"/>
              </w:rPr>
            </w:pPr>
            <w:r>
              <w:rPr>
                <w:sz w:val="28"/>
              </w:rPr>
              <w:t>2</w:t>
            </w:r>
          </w:p>
        </w:tc>
        <w:tc>
          <w:tcPr>
            <w:tcW w:w="3058" w:type="dxa"/>
          </w:tcPr>
          <w:p>
            <w:pPr>
              <w:pStyle w:val="10"/>
              <w:ind w:left="12"/>
              <w:rPr>
                <w:sz w:val="28"/>
              </w:rPr>
            </w:pPr>
            <w:r>
              <w:rPr>
                <w:sz w:val="2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2633" w:type="dxa"/>
          </w:tcPr>
          <w:p>
            <w:pPr>
              <w:pStyle w:val="10"/>
              <w:ind w:left="874" w:right="859"/>
              <w:rPr>
                <w:sz w:val="28"/>
              </w:rPr>
            </w:pPr>
            <w:r>
              <w:rPr>
                <w:sz w:val="28"/>
              </w:rPr>
              <w:t>校级</w:t>
            </w:r>
          </w:p>
        </w:tc>
        <w:tc>
          <w:tcPr>
            <w:tcW w:w="2612" w:type="dxa"/>
          </w:tcPr>
          <w:p>
            <w:pPr>
              <w:pStyle w:val="10"/>
              <w:ind w:left="13"/>
              <w:rPr>
                <w:sz w:val="28"/>
              </w:rPr>
            </w:pPr>
            <w:r>
              <w:rPr>
                <w:sz w:val="28"/>
              </w:rPr>
              <w:t>1</w:t>
            </w:r>
          </w:p>
        </w:tc>
        <w:tc>
          <w:tcPr>
            <w:tcW w:w="3058" w:type="dxa"/>
          </w:tcPr>
          <w:p>
            <w:pPr>
              <w:pStyle w:val="10"/>
              <w:ind w:left="667" w:right="653"/>
              <w:rPr>
                <w:sz w:val="28"/>
              </w:rPr>
            </w:pPr>
            <w:r>
              <w:rPr>
                <w:sz w:val="28"/>
              </w:rPr>
              <w:t>0.5</w:t>
            </w:r>
          </w:p>
        </w:tc>
      </w:tr>
    </w:tbl>
    <w:p>
      <w:pPr>
        <w:pStyle w:val="3"/>
        <w:spacing w:before="108" w:line="364" w:lineRule="auto"/>
        <w:ind w:right="555"/>
      </w:pPr>
      <w:r>
        <w:t>注：项目成功立项即可加相应级别的一半分，成功结题再追加另一半分。</w:t>
      </w:r>
    </w:p>
    <w:p>
      <w:pPr>
        <w:pStyle w:val="9"/>
        <w:numPr>
          <w:ilvl w:val="0"/>
          <w:numId w:val="6"/>
        </w:numPr>
        <w:tabs>
          <w:tab w:val="left" w:pos="1223"/>
        </w:tabs>
        <w:spacing w:before="1"/>
        <w:ind w:left="1222" w:hanging="323"/>
        <w:rPr>
          <w:sz w:val="32"/>
        </w:rPr>
      </w:pPr>
      <w:r>
        <w:rPr>
          <w:sz w:val="32"/>
        </w:rPr>
        <w:t>创建创业实体，加分标准如下：</w:t>
      </w:r>
    </w:p>
    <w:p>
      <w:pPr>
        <w:pStyle w:val="3"/>
        <w:spacing w:before="4"/>
        <w:ind w:left="0" w:firstLine="0"/>
        <w:rPr>
          <w:sz w:val="8"/>
        </w:rPr>
      </w:pPr>
    </w:p>
    <w:tbl>
      <w:tblPr>
        <w:tblStyle w:val="6"/>
        <w:tblW w:w="89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73"/>
        <w:gridCol w:w="1848"/>
        <w:gridCol w:w="2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4673" w:type="dxa"/>
            <w:vMerge w:val="restart"/>
            <w:vAlign w:val="center"/>
          </w:tcPr>
          <w:p>
            <w:pPr>
              <w:pStyle w:val="10"/>
              <w:spacing w:before="0"/>
              <w:ind w:left="2036" w:right="2021"/>
              <w:rPr>
                <w:sz w:val="28"/>
              </w:rPr>
            </w:pPr>
            <w:r>
              <w:rPr>
                <w:sz w:val="28"/>
              </w:rPr>
              <w:t>类别</w:t>
            </w:r>
          </w:p>
        </w:tc>
        <w:tc>
          <w:tcPr>
            <w:tcW w:w="4282" w:type="dxa"/>
            <w:gridSpan w:val="2"/>
            <w:vAlign w:val="center"/>
          </w:tcPr>
          <w:p>
            <w:pPr>
              <w:pStyle w:val="10"/>
              <w:ind w:left="1475" w:right="1459"/>
              <w:rPr>
                <w:sz w:val="28"/>
              </w:rPr>
            </w:pPr>
            <w:r>
              <w:rPr>
                <w:sz w:val="28"/>
              </w:rPr>
              <w:t>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7" w:hRule="atLeast"/>
          <w:jc w:val="center"/>
        </w:trPr>
        <w:tc>
          <w:tcPr>
            <w:tcW w:w="4673" w:type="dxa"/>
            <w:vMerge w:val="continue"/>
            <w:tcBorders>
              <w:top w:val="nil"/>
            </w:tcBorders>
            <w:vAlign w:val="center"/>
          </w:tcPr>
          <w:p>
            <w:pPr>
              <w:jc w:val="center"/>
              <w:rPr>
                <w:sz w:val="2"/>
                <w:szCs w:val="2"/>
              </w:rPr>
            </w:pPr>
          </w:p>
        </w:tc>
        <w:tc>
          <w:tcPr>
            <w:tcW w:w="1848" w:type="dxa"/>
            <w:vAlign w:val="center"/>
          </w:tcPr>
          <w:p>
            <w:pPr>
              <w:pStyle w:val="10"/>
              <w:spacing w:before="0"/>
              <w:ind w:right="187"/>
              <w:rPr>
                <w:sz w:val="28"/>
              </w:rPr>
            </w:pPr>
            <w:r>
              <w:rPr>
                <w:sz w:val="28"/>
              </w:rPr>
              <w:t>团队负责人</w:t>
            </w:r>
          </w:p>
        </w:tc>
        <w:tc>
          <w:tcPr>
            <w:tcW w:w="2434" w:type="dxa"/>
            <w:vAlign w:val="center"/>
          </w:tcPr>
          <w:p>
            <w:pPr>
              <w:pStyle w:val="10"/>
              <w:ind w:left="60" w:right="44"/>
              <w:rPr>
                <w:sz w:val="28"/>
              </w:rPr>
            </w:pPr>
            <w:r>
              <w:rPr>
                <w:sz w:val="28"/>
              </w:rPr>
              <w:t>团队其他成员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jc w:val="center"/>
        </w:trPr>
        <w:tc>
          <w:tcPr>
            <w:tcW w:w="4673" w:type="dxa"/>
            <w:vAlign w:val="center"/>
          </w:tcPr>
          <w:p>
            <w:pPr>
              <w:pStyle w:val="10"/>
              <w:ind w:left="376"/>
              <w:rPr>
                <w:sz w:val="28"/>
              </w:rPr>
            </w:pPr>
            <w:r>
              <w:rPr>
                <w:sz w:val="28"/>
              </w:rPr>
              <w:t>入驻校创业孵化基地或创客空间</w:t>
            </w:r>
          </w:p>
        </w:tc>
        <w:tc>
          <w:tcPr>
            <w:tcW w:w="1848" w:type="dxa"/>
            <w:vMerge w:val="restart"/>
            <w:vAlign w:val="center"/>
          </w:tcPr>
          <w:p>
            <w:pPr>
              <w:pStyle w:val="10"/>
              <w:ind w:left="14"/>
              <w:rPr>
                <w:sz w:val="28"/>
              </w:rPr>
            </w:pPr>
            <w:r>
              <w:rPr>
                <w:sz w:val="28"/>
              </w:rPr>
              <w:t>3</w:t>
            </w:r>
          </w:p>
        </w:tc>
        <w:tc>
          <w:tcPr>
            <w:tcW w:w="2434" w:type="dxa"/>
            <w:vMerge w:val="restart"/>
            <w:vAlign w:val="center"/>
          </w:tcPr>
          <w:p>
            <w:pPr>
              <w:pStyle w:val="10"/>
              <w:ind w:left="12"/>
              <w:rPr>
                <w:sz w:val="28"/>
              </w:rPr>
            </w:pPr>
            <w:r>
              <w:rPr>
                <w:sz w:val="2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4673" w:type="dxa"/>
            <w:vAlign w:val="center"/>
          </w:tcPr>
          <w:p>
            <w:pPr>
              <w:pStyle w:val="10"/>
              <w:ind w:left="796"/>
              <w:jc w:val="left"/>
              <w:rPr>
                <w:sz w:val="28"/>
              </w:rPr>
            </w:pPr>
            <w:r>
              <w:rPr>
                <w:sz w:val="28"/>
              </w:rPr>
              <w:t>在工商部门注册成立公司</w:t>
            </w:r>
          </w:p>
        </w:tc>
        <w:tc>
          <w:tcPr>
            <w:tcW w:w="1848" w:type="dxa"/>
            <w:vMerge w:val="continue"/>
            <w:vAlign w:val="center"/>
          </w:tcPr>
          <w:p>
            <w:pPr>
              <w:pStyle w:val="10"/>
              <w:spacing w:before="0"/>
              <w:jc w:val="left"/>
              <w:rPr>
                <w:rFonts w:ascii="Times New Roman"/>
                <w:sz w:val="30"/>
              </w:rPr>
            </w:pPr>
          </w:p>
        </w:tc>
        <w:tc>
          <w:tcPr>
            <w:tcW w:w="2434" w:type="dxa"/>
            <w:vMerge w:val="continue"/>
            <w:vAlign w:val="center"/>
          </w:tcPr>
          <w:p>
            <w:pPr>
              <w:pStyle w:val="10"/>
              <w:spacing w:before="0"/>
              <w:jc w:val="left"/>
              <w:rPr>
                <w:rFonts w:ascii="Times New Roman"/>
                <w:sz w:val="30"/>
              </w:rPr>
            </w:pPr>
          </w:p>
        </w:tc>
      </w:tr>
    </w:tbl>
    <w:p>
      <w:pPr>
        <w:pStyle w:val="9"/>
        <w:numPr>
          <w:ilvl w:val="0"/>
          <w:numId w:val="6"/>
        </w:numPr>
        <w:tabs>
          <w:tab w:val="left" w:pos="1223"/>
        </w:tabs>
        <w:spacing w:before="108" w:line="364" w:lineRule="auto"/>
        <w:ind w:left="260" w:right="585" w:firstLine="640"/>
        <w:jc w:val="both"/>
        <w:rPr>
          <w:sz w:val="32"/>
        </w:rPr>
      </w:pPr>
      <w:r>
        <w:rPr>
          <w:w w:val="95"/>
          <w:sz w:val="32"/>
        </w:rPr>
        <w:t xml:space="preserve">对本办法未明确规定的各级各类智育相关加分项目， </w:t>
      </w:r>
      <w:r>
        <w:rPr>
          <w:spacing w:val="11"/>
          <w:w w:val="95"/>
          <w:sz w:val="32"/>
        </w:rPr>
        <w:t xml:space="preserve">以食品学院食品科技创新创业联合会公布的学术竞赛获奖 </w:t>
      </w:r>
      <w:r>
        <w:rPr>
          <w:spacing w:val="11"/>
          <w:sz w:val="32"/>
        </w:rPr>
        <w:t>名单及加分标准为准，由学院综合测评小组监督审核。</w:t>
      </w:r>
    </w:p>
    <w:p>
      <w:pPr>
        <w:pStyle w:val="9"/>
        <w:numPr>
          <w:ilvl w:val="0"/>
          <w:numId w:val="6"/>
        </w:numPr>
        <w:tabs>
          <w:tab w:val="left" w:pos="1225"/>
        </w:tabs>
        <w:ind w:left="1224" w:hanging="325"/>
        <w:jc w:val="both"/>
        <w:rPr>
          <w:sz w:val="32"/>
        </w:rPr>
      </w:pPr>
      <w:r>
        <w:rPr>
          <w:sz w:val="32"/>
        </w:rPr>
        <w:t>参加学术、学习类讲座每次加 0.05</w:t>
      </w:r>
      <w:r>
        <w:rPr>
          <w:spacing w:val="-6"/>
          <w:sz w:val="32"/>
        </w:rPr>
        <w:t xml:space="preserve"> 综测分，累计不</w:t>
      </w:r>
    </w:p>
    <w:p>
      <w:pPr>
        <w:pStyle w:val="3"/>
        <w:ind w:firstLine="0"/>
        <w:jc w:val="both"/>
      </w:pPr>
      <w:r>
        <w:t>超过 0.5 分，此类加分需提供主办方开具的参与证明。</w:t>
      </w:r>
    </w:p>
    <w:p>
      <w:pPr>
        <w:pStyle w:val="3"/>
        <w:spacing w:line="364" w:lineRule="auto"/>
        <w:ind w:right="597"/>
        <w:jc w:val="both"/>
      </w:pPr>
      <w:r>
        <w:rPr>
          <w:b/>
        </w:rPr>
        <w:t xml:space="preserve">第七条 </w:t>
      </w:r>
      <w:r>
        <w:rPr>
          <w:spacing w:val="5"/>
        </w:rPr>
        <w:t>体育素质测评：主要考察学生的健康意识、体</w:t>
      </w:r>
      <w:r>
        <w:rPr>
          <w:spacing w:val="-1"/>
        </w:rPr>
        <w:t>质水平、体育技能等方面的综合表现，以学生体测成绩和参加体育竞赛活动的表现为依据。具体计算方法为：</w:t>
      </w:r>
    </w:p>
    <w:p>
      <w:pPr>
        <w:pStyle w:val="3"/>
        <w:spacing w:before="3" w:line="364" w:lineRule="auto"/>
        <w:ind w:right="600"/>
        <w:jc w:val="both"/>
      </w:pPr>
      <w:r>
        <w:t>体育素质测评成绩=体育素质基础分</w:t>
      </w:r>
      <w:r>
        <w:rPr>
          <w:spacing w:val="2"/>
        </w:rPr>
        <w:t>（3</w:t>
      </w:r>
      <w:r>
        <w:rPr>
          <w:spacing w:val="-39"/>
        </w:rPr>
        <w:t xml:space="preserve"> 分</w:t>
      </w:r>
      <w:r>
        <w:rPr>
          <w:spacing w:val="4"/>
        </w:rPr>
        <w:t>）</w:t>
      </w:r>
      <w:r>
        <w:rPr>
          <w:spacing w:val="1"/>
        </w:rPr>
        <w:t>+体育竞赛加分（2</w:t>
      </w:r>
      <w:r>
        <w:rPr>
          <w:spacing w:val="-41"/>
        </w:rPr>
        <w:t xml:space="preserve"> 分</w:t>
      </w:r>
      <w:r>
        <w:t>）</w:t>
      </w:r>
    </w:p>
    <w:p>
      <w:pPr>
        <w:pStyle w:val="2"/>
        <w:spacing w:before="1"/>
      </w:pPr>
      <w:r>
        <w:t>（一）体育素质基础分</w:t>
      </w:r>
    </w:p>
    <w:p>
      <w:pPr>
        <w:pStyle w:val="3"/>
        <w:ind w:left="900" w:firstLine="0"/>
      </w:pPr>
      <w:r>
        <w:t>根据学生体测成绩按如下公式折算：</w:t>
      </w:r>
    </w:p>
    <w:p>
      <w:pPr>
        <w:pStyle w:val="3"/>
        <w:spacing w:before="4"/>
        <w:ind w:left="0" w:firstLine="0"/>
        <w:rPr>
          <w:sz w:val="17"/>
        </w:rPr>
      </w:pPr>
      <w:r>
        <w:drawing>
          <wp:anchor distT="0" distB="0" distL="0" distR="0" simplePos="0" relativeHeight="251660288" behindDoc="0" locked="0" layoutInCell="1" allowOverlap="1">
            <wp:simplePos x="0" y="0"/>
            <wp:positionH relativeFrom="page">
              <wp:posOffset>1558925</wp:posOffset>
            </wp:positionH>
            <wp:positionV relativeFrom="paragraph">
              <wp:posOffset>165735</wp:posOffset>
            </wp:positionV>
            <wp:extent cx="3833495" cy="4762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6" cstate="print"/>
                    <a:stretch>
                      <a:fillRect/>
                    </a:stretch>
                  </pic:blipFill>
                  <pic:spPr>
                    <a:xfrm>
                      <a:off x="0" y="0"/>
                      <a:ext cx="3833296" cy="476250"/>
                    </a:xfrm>
                    <a:prstGeom prst="rect">
                      <a:avLst/>
                    </a:prstGeom>
                  </pic:spPr>
                </pic:pic>
              </a:graphicData>
            </a:graphic>
          </wp:anchor>
        </w:drawing>
      </w:r>
    </w:p>
    <w:p>
      <w:pPr>
        <w:pStyle w:val="2"/>
        <w:spacing w:before="110"/>
      </w:pPr>
      <w:r>
        <w:t>（二）体育竞赛加分</w:t>
      </w:r>
    </w:p>
    <w:p>
      <w:pPr>
        <w:pStyle w:val="3"/>
        <w:spacing w:line="364" w:lineRule="auto"/>
        <w:ind w:right="597"/>
      </w:pPr>
      <w:r>
        <w:rPr>
          <w:spacing w:val="13"/>
          <w:w w:val="95"/>
        </w:rPr>
        <w:t xml:space="preserve">以学生集体或个人在各级各类体育活动或竞赛中取得 </w:t>
      </w:r>
      <w:r>
        <w:rPr>
          <w:spacing w:val="13"/>
        </w:rPr>
        <w:t>的成绩或奖励为依据。</w:t>
      </w:r>
    </w:p>
    <w:p>
      <w:pPr>
        <w:pStyle w:val="3"/>
        <w:spacing w:before="2"/>
        <w:ind w:left="900" w:firstLine="0"/>
      </w:pPr>
      <w:r>
        <w:t>加分标准如下：</w:t>
      </w:r>
    </w:p>
    <w:p>
      <w:pPr>
        <w:pStyle w:val="3"/>
        <w:ind w:left="900" w:firstLine="0"/>
      </w:pPr>
      <w:r>
        <w:t>1. 个人/团体项目</w:t>
      </w:r>
    </w:p>
    <w:p>
      <w:pPr>
        <w:pStyle w:val="3"/>
        <w:spacing w:before="3"/>
        <w:ind w:left="0" w:firstLine="0"/>
        <w:rPr>
          <w:sz w:val="8"/>
        </w:rPr>
      </w:pPr>
    </w:p>
    <w:tbl>
      <w:tblPr>
        <w:tblStyle w:val="6"/>
        <w:tblW w:w="0" w:type="auto"/>
        <w:tblInd w:w="4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3"/>
        <w:gridCol w:w="1195"/>
        <w:gridCol w:w="1418"/>
        <w:gridCol w:w="1559"/>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1073" w:type="dxa"/>
            <w:vMerge w:val="restart"/>
            <w:vAlign w:val="center"/>
          </w:tcPr>
          <w:p>
            <w:pPr>
              <w:pStyle w:val="10"/>
              <w:spacing w:before="0"/>
              <w:jc w:val="left"/>
              <w:rPr>
                <w:sz w:val="28"/>
              </w:rPr>
            </w:pPr>
          </w:p>
          <w:p>
            <w:pPr>
              <w:pStyle w:val="10"/>
              <w:spacing w:before="206"/>
              <w:ind w:left="256"/>
              <w:jc w:val="left"/>
              <w:rPr>
                <w:sz w:val="28"/>
              </w:rPr>
            </w:pPr>
            <w:r>
              <w:rPr>
                <w:sz w:val="28"/>
              </w:rPr>
              <w:t>级别</w:t>
            </w:r>
          </w:p>
        </w:tc>
        <w:tc>
          <w:tcPr>
            <w:tcW w:w="6865" w:type="dxa"/>
            <w:gridSpan w:val="4"/>
            <w:vAlign w:val="center"/>
          </w:tcPr>
          <w:p>
            <w:pPr>
              <w:pStyle w:val="10"/>
              <w:ind w:left="3133" w:right="3116"/>
              <w:rPr>
                <w:sz w:val="28"/>
              </w:rPr>
            </w:pPr>
            <w:r>
              <w:rPr>
                <w:sz w:val="28"/>
              </w:rPr>
              <w:t>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0" w:hRule="atLeast"/>
        </w:trPr>
        <w:tc>
          <w:tcPr>
            <w:tcW w:w="1073" w:type="dxa"/>
            <w:vMerge w:val="continue"/>
            <w:vAlign w:val="center"/>
          </w:tcPr>
          <w:p>
            <w:pPr>
              <w:rPr>
                <w:sz w:val="2"/>
                <w:szCs w:val="2"/>
              </w:rPr>
            </w:pPr>
          </w:p>
        </w:tc>
        <w:tc>
          <w:tcPr>
            <w:tcW w:w="1195" w:type="dxa"/>
            <w:vAlign w:val="center"/>
          </w:tcPr>
          <w:p>
            <w:pPr>
              <w:pStyle w:val="10"/>
              <w:ind w:left="176"/>
              <w:jc w:val="left"/>
              <w:rPr>
                <w:sz w:val="28"/>
              </w:rPr>
            </w:pPr>
            <w:r>
              <w:rPr>
                <w:sz w:val="28"/>
              </w:rPr>
              <w:t>第 1 名</w:t>
            </w:r>
          </w:p>
        </w:tc>
        <w:tc>
          <w:tcPr>
            <w:tcW w:w="1418" w:type="dxa"/>
            <w:vAlign w:val="center"/>
          </w:tcPr>
          <w:p>
            <w:pPr>
              <w:pStyle w:val="10"/>
              <w:ind w:left="148"/>
              <w:jc w:val="left"/>
              <w:rPr>
                <w:sz w:val="28"/>
              </w:rPr>
            </w:pPr>
            <w:r>
              <w:rPr>
                <w:spacing w:val="-36"/>
                <w:sz w:val="28"/>
              </w:rPr>
              <w:t xml:space="preserve">第 </w:t>
            </w:r>
            <w:r>
              <w:rPr>
                <w:sz w:val="28"/>
              </w:rPr>
              <w:t>2-3</w:t>
            </w:r>
            <w:r>
              <w:rPr>
                <w:spacing w:val="-36"/>
                <w:sz w:val="28"/>
              </w:rPr>
              <w:t xml:space="preserve"> 名</w:t>
            </w:r>
          </w:p>
        </w:tc>
        <w:tc>
          <w:tcPr>
            <w:tcW w:w="1559" w:type="dxa"/>
            <w:vAlign w:val="center"/>
          </w:tcPr>
          <w:p>
            <w:pPr>
              <w:pStyle w:val="10"/>
              <w:ind w:left="218"/>
              <w:jc w:val="left"/>
              <w:rPr>
                <w:sz w:val="28"/>
              </w:rPr>
            </w:pPr>
            <w:r>
              <w:rPr>
                <w:sz w:val="28"/>
              </w:rPr>
              <w:t>第 4-8 名</w:t>
            </w:r>
          </w:p>
        </w:tc>
        <w:tc>
          <w:tcPr>
            <w:tcW w:w="2693" w:type="dxa"/>
            <w:vAlign w:val="center"/>
          </w:tcPr>
          <w:p>
            <w:pPr>
              <w:pStyle w:val="10"/>
              <w:ind w:left="120"/>
              <w:jc w:val="left"/>
              <w:rPr>
                <w:sz w:val="28"/>
              </w:rPr>
            </w:pPr>
            <w:r>
              <w:rPr>
                <w:sz w:val="28"/>
              </w:rPr>
              <w:t>8 名以上及参赛未获</w:t>
            </w:r>
          </w:p>
          <w:p>
            <w:pPr>
              <w:pStyle w:val="10"/>
              <w:ind w:left="14"/>
              <w:rPr>
                <w:sz w:val="28"/>
              </w:rPr>
            </w:pPr>
            <w:r>
              <w:rPr>
                <w:sz w:val="28"/>
              </w:rPr>
              <w:t>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trPr>
        <w:tc>
          <w:tcPr>
            <w:tcW w:w="1073" w:type="dxa"/>
            <w:vAlign w:val="center"/>
          </w:tcPr>
          <w:p>
            <w:pPr>
              <w:pStyle w:val="10"/>
              <w:ind w:left="94" w:right="83"/>
              <w:rPr>
                <w:sz w:val="28"/>
              </w:rPr>
            </w:pPr>
            <w:r>
              <w:rPr>
                <w:sz w:val="28"/>
              </w:rPr>
              <w:t>市级及</w:t>
            </w:r>
          </w:p>
          <w:p>
            <w:pPr>
              <w:pStyle w:val="10"/>
              <w:spacing w:before="9"/>
              <w:jc w:val="left"/>
              <w:rPr>
                <w:sz w:val="20"/>
              </w:rPr>
            </w:pPr>
          </w:p>
          <w:p>
            <w:pPr>
              <w:pStyle w:val="10"/>
              <w:spacing w:before="0"/>
              <w:ind w:left="94" w:right="79"/>
              <w:rPr>
                <w:sz w:val="28"/>
              </w:rPr>
            </w:pPr>
            <w:r>
              <w:rPr>
                <w:sz w:val="28"/>
              </w:rPr>
              <w:t>以上</w:t>
            </w:r>
          </w:p>
        </w:tc>
        <w:tc>
          <w:tcPr>
            <w:tcW w:w="1195" w:type="dxa"/>
            <w:vAlign w:val="center"/>
          </w:tcPr>
          <w:p>
            <w:pPr>
              <w:pStyle w:val="10"/>
              <w:ind w:left="14"/>
              <w:rPr>
                <w:sz w:val="28"/>
              </w:rPr>
            </w:pPr>
            <w:r>
              <w:rPr>
                <w:sz w:val="28"/>
              </w:rPr>
              <w:t>2</w:t>
            </w:r>
          </w:p>
        </w:tc>
        <w:tc>
          <w:tcPr>
            <w:tcW w:w="1418" w:type="dxa"/>
            <w:vAlign w:val="center"/>
          </w:tcPr>
          <w:p>
            <w:pPr>
              <w:pStyle w:val="10"/>
              <w:ind w:left="338" w:right="323"/>
              <w:rPr>
                <w:sz w:val="28"/>
              </w:rPr>
            </w:pPr>
            <w:r>
              <w:rPr>
                <w:sz w:val="28"/>
              </w:rPr>
              <w:t>1.5</w:t>
            </w:r>
          </w:p>
        </w:tc>
        <w:tc>
          <w:tcPr>
            <w:tcW w:w="1559" w:type="dxa"/>
            <w:vAlign w:val="center"/>
          </w:tcPr>
          <w:p>
            <w:pPr>
              <w:pStyle w:val="10"/>
              <w:ind w:left="11"/>
              <w:rPr>
                <w:sz w:val="28"/>
              </w:rPr>
            </w:pPr>
            <w:r>
              <w:rPr>
                <w:sz w:val="28"/>
              </w:rPr>
              <w:t>1</w:t>
            </w:r>
          </w:p>
        </w:tc>
        <w:tc>
          <w:tcPr>
            <w:tcW w:w="2693" w:type="dxa"/>
            <w:vAlign w:val="center"/>
          </w:tcPr>
          <w:p>
            <w:pPr>
              <w:pStyle w:val="10"/>
              <w:ind w:left="976" w:right="961"/>
              <w:rPr>
                <w:sz w:val="28"/>
              </w:rPr>
            </w:pPr>
            <w:r>
              <w:rPr>
                <w:sz w:val="28"/>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1073" w:type="dxa"/>
            <w:vAlign w:val="center"/>
          </w:tcPr>
          <w:p>
            <w:pPr>
              <w:pStyle w:val="10"/>
              <w:ind w:left="94" w:right="79"/>
              <w:rPr>
                <w:sz w:val="28"/>
              </w:rPr>
            </w:pPr>
            <w:r>
              <w:rPr>
                <w:sz w:val="28"/>
              </w:rPr>
              <w:t>校级</w:t>
            </w:r>
          </w:p>
        </w:tc>
        <w:tc>
          <w:tcPr>
            <w:tcW w:w="1195" w:type="dxa"/>
            <w:vAlign w:val="center"/>
          </w:tcPr>
          <w:p>
            <w:pPr>
              <w:pStyle w:val="10"/>
              <w:ind w:left="14"/>
              <w:rPr>
                <w:sz w:val="28"/>
              </w:rPr>
            </w:pPr>
            <w:r>
              <w:rPr>
                <w:sz w:val="28"/>
              </w:rPr>
              <w:t>1</w:t>
            </w:r>
          </w:p>
        </w:tc>
        <w:tc>
          <w:tcPr>
            <w:tcW w:w="1418" w:type="dxa"/>
            <w:vAlign w:val="center"/>
          </w:tcPr>
          <w:p>
            <w:pPr>
              <w:pStyle w:val="10"/>
              <w:ind w:left="338" w:right="323"/>
              <w:rPr>
                <w:sz w:val="28"/>
              </w:rPr>
            </w:pPr>
            <w:r>
              <w:rPr>
                <w:sz w:val="28"/>
              </w:rPr>
              <w:t>0.75</w:t>
            </w:r>
          </w:p>
        </w:tc>
        <w:tc>
          <w:tcPr>
            <w:tcW w:w="1559" w:type="dxa"/>
            <w:vAlign w:val="center"/>
          </w:tcPr>
          <w:p>
            <w:pPr>
              <w:pStyle w:val="10"/>
              <w:ind w:left="568"/>
              <w:jc w:val="left"/>
              <w:rPr>
                <w:sz w:val="28"/>
              </w:rPr>
            </w:pPr>
            <w:r>
              <w:rPr>
                <w:sz w:val="28"/>
              </w:rPr>
              <w:t>0.5</w:t>
            </w:r>
          </w:p>
        </w:tc>
        <w:tc>
          <w:tcPr>
            <w:tcW w:w="2693" w:type="dxa"/>
            <w:vAlign w:val="center"/>
          </w:tcPr>
          <w:p>
            <w:pPr>
              <w:pStyle w:val="10"/>
              <w:ind w:left="976" w:right="961"/>
              <w:rPr>
                <w:sz w:val="28"/>
              </w:rPr>
            </w:pPr>
            <w:r>
              <w:rPr>
                <w:sz w:val="28"/>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1073" w:type="dxa"/>
            <w:vAlign w:val="center"/>
          </w:tcPr>
          <w:p>
            <w:pPr>
              <w:pStyle w:val="10"/>
              <w:ind w:left="94" w:right="79"/>
              <w:rPr>
                <w:sz w:val="28"/>
              </w:rPr>
            </w:pPr>
            <w:r>
              <w:rPr>
                <w:sz w:val="28"/>
              </w:rPr>
              <w:t>院级</w:t>
            </w:r>
          </w:p>
        </w:tc>
        <w:tc>
          <w:tcPr>
            <w:tcW w:w="1195" w:type="dxa"/>
            <w:vAlign w:val="center"/>
          </w:tcPr>
          <w:p>
            <w:pPr>
              <w:pStyle w:val="10"/>
              <w:ind w:left="366" w:right="354"/>
              <w:rPr>
                <w:sz w:val="28"/>
              </w:rPr>
            </w:pPr>
            <w:r>
              <w:rPr>
                <w:sz w:val="28"/>
              </w:rPr>
              <w:t>0.5</w:t>
            </w:r>
          </w:p>
        </w:tc>
        <w:tc>
          <w:tcPr>
            <w:tcW w:w="1418" w:type="dxa"/>
            <w:vAlign w:val="center"/>
          </w:tcPr>
          <w:p>
            <w:pPr>
              <w:pStyle w:val="10"/>
              <w:ind w:left="340" w:right="323"/>
              <w:rPr>
                <w:sz w:val="28"/>
              </w:rPr>
            </w:pPr>
            <w:r>
              <w:rPr>
                <w:sz w:val="28"/>
              </w:rPr>
              <w:t>0.375</w:t>
            </w:r>
          </w:p>
        </w:tc>
        <w:tc>
          <w:tcPr>
            <w:tcW w:w="1559" w:type="dxa"/>
            <w:vAlign w:val="center"/>
          </w:tcPr>
          <w:p>
            <w:pPr>
              <w:pStyle w:val="10"/>
              <w:ind w:left="498"/>
              <w:jc w:val="left"/>
              <w:rPr>
                <w:sz w:val="28"/>
              </w:rPr>
            </w:pPr>
            <w:r>
              <w:rPr>
                <w:sz w:val="28"/>
              </w:rPr>
              <w:t>0.25</w:t>
            </w:r>
          </w:p>
        </w:tc>
        <w:tc>
          <w:tcPr>
            <w:tcW w:w="2693" w:type="dxa"/>
            <w:vAlign w:val="center"/>
          </w:tcPr>
          <w:p>
            <w:pPr>
              <w:pStyle w:val="10"/>
              <w:ind w:left="976" w:right="961"/>
              <w:rPr>
                <w:sz w:val="28"/>
              </w:rPr>
            </w:pPr>
            <w:r>
              <w:rPr>
                <w:sz w:val="28"/>
              </w:rPr>
              <w:t>0.125</w:t>
            </w:r>
          </w:p>
        </w:tc>
      </w:tr>
    </w:tbl>
    <w:p>
      <w:pPr>
        <w:pStyle w:val="3"/>
        <w:spacing w:before="108" w:line="364" w:lineRule="auto"/>
        <w:ind w:right="597"/>
        <w:jc w:val="both"/>
      </w:pPr>
      <w:r>
        <w:rPr>
          <w:spacing w:val="-4"/>
        </w:rPr>
        <w:t>注：同一项目参加不同级别比赛获奖仅取最高级别得分</w:t>
      </w:r>
      <w:r>
        <w:rPr>
          <w:spacing w:val="-5"/>
        </w:rPr>
        <w:t>加分，参与分可累加。同一比赛中参与多个项目比赛获奖可累加，同一比赛同一项目参与分和荣誉分不可累加。参与分</w:t>
      </w:r>
      <w:r>
        <w:rPr>
          <w:spacing w:val="-18"/>
        </w:rPr>
        <w:t xml:space="preserve">累计不超过 </w:t>
      </w:r>
      <w:r>
        <w:t>0.5</w:t>
      </w:r>
      <w:r>
        <w:rPr>
          <w:spacing w:val="-28"/>
        </w:rPr>
        <w:t xml:space="preserve"> 分。</w:t>
      </w:r>
    </w:p>
    <w:p>
      <w:pPr>
        <w:pStyle w:val="3"/>
        <w:spacing w:before="3"/>
        <w:ind w:left="900" w:firstLine="0"/>
        <w:jc w:val="both"/>
      </w:pPr>
      <w:r>
        <w:t>体育类相关荣誉加分：校级阳光体育先进个人加 0.5 分，</w:t>
      </w:r>
    </w:p>
    <w:p>
      <w:pPr>
        <w:pStyle w:val="3"/>
        <w:spacing w:line="364" w:lineRule="auto"/>
        <w:ind w:right="597" w:firstLine="0"/>
        <w:jc w:val="both"/>
      </w:pPr>
      <w:r>
        <w:rPr>
          <w:spacing w:val="1"/>
        </w:rPr>
        <w:t xml:space="preserve">院级加分减半；校级阳光体育优秀班级加 </w:t>
      </w:r>
      <w:r>
        <w:t>0.25</w:t>
      </w:r>
      <w:r>
        <w:rPr>
          <w:spacing w:val="-11"/>
        </w:rPr>
        <w:t xml:space="preserve"> 分，院级加</w:t>
      </w:r>
      <w:r>
        <w:rPr>
          <w:spacing w:val="-23"/>
        </w:rPr>
        <w:t>分减半；道德风尚奖参考阳光体育加分。彩旗队、裁判员</w:t>
      </w:r>
      <w:r>
        <w:t>（院运会）</w:t>
      </w:r>
      <w:r>
        <w:rPr>
          <w:spacing w:val="-40"/>
        </w:rPr>
        <w:t xml:space="preserve">加 </w:t>
      </w:r>
      <w:r>
        <w:t>0.125</w:t>
      </w:r>
      <w:r>
        <w:rPr>
          <w:spacing w:val="-41"/>
        </w:rPr>
        <w:t xml:space="preserve"> 分</w:t>
      </w:r>
      <w:r>
        <w:t>/人。</w:t>
      </w:r>
    </w:p>
    <w:p>
      <w:pPr>
        <w:pStyle w:val="3"/>
        <w:spacing w:before="2" w:line="364" w:lineRule="auto"/>
        <w:ind w:right="597"/>
        <w:jc w:val="both"/>
      </w:pPr>
      <w:r>
        <w:rPr>
          <w:spacing w:val="-2"/>
          <w:w w:val="95"/>
        </w:rPr>
        <w:t xml:space="preserve">以上竞赛原则上均应由政府机关、学校作为主办方，级 </w:t>
      </w:r>
      <w:r>
        <w:rPr>
          <w:spacing w:val="-3"/>
        </w:rPr>
        <w:t>别一般根据奖状公章级别界定，其他不能判定级别的体育类竞赛由学院综合测评小组界定。</w:t>
      </w:r>
    </w:p>
    <w:p>
      <w:pPr>
        <w:pStyle w:val="3"/>
        <w:spacing w:before="3" w:line="364" w:lineRule="auto"/>
        <w:ind w:right="585"/>
        <w:jc w:val="both"/>
      </w:pPr>
      <w:r>
        <w:rPr>
          <w:b/>
        </w:rPr>
        <w:t>第八条 美育测评</w:t>
      </w:r>
      <w:r>
        <w:t>：主要考察学生的审美能力和人文素养，以学生美育素质综合表现及参加文化艺术活动、实践、竞赛等现实情况为依据。具体计算方法为：</w:t>
      </w:r>
    </w:p>
    <w:p>
      <w:pPr>
        <w:pStyle w:val="3"/>
        <w:spacing w:before="2"/>
        <w:ind w:left="900" w:firstLine="0"/>
        <w:jc w:val="both"/>
      </w:pPr>
      <w:r>
        <w:t>美育素质测评成绩=美育基础分（3 分）+美育活动加分</w:t>
      </w:r>
    </w:p>
    <w:p>
      <w:pPr>
        <w:pStyle w:val="3"/>
        <w:ind w:firstLine="0"/>
        <w:jc w:val="both"/>
      </w:pPr>
      <w:r>
        <w:t>（2 分）</w:t>
      </w:r>
    </w:p>
    <w:p>
      <w:pPr>
        <w:pStyle w:val="2"/>
        <w:spacing w:before="30"/>
      </w:pPr>
      <w:r>
        <w:t>（一）美育基础分</w:t>
      </w:r>
    </w:p>
    <w:p>
      <w:pPr>
        <w:pStyle w:val="3"/>
        <w:spacing w:line="364" w:lineRule="auto"/>
        <w:ind w:right="597"/>
        <w:jc w:val="both"/>
      </w:pPr>
      <w:r>
        <w:rPr>
          <w:spacing w:val="-1"/>
        </w:rPr>
        <w:t>由各班班级评议小组在学生个人学年总结基础上，主要</w:t>
      </w:r>
      <w:r>
        <w:rPr>
          <w:spacing w:val="-3"/>
          <w:w w:val="95"/>
        </w:rPr>
        <w:t xml:space="preserve">根据以下方面进行评价：学生认识美、体验美、感受美、欣 </w:t>
      </w:r>
      <w:r>
        <w:rPr>
          <w:spacing w:val="-5"/>
        </w:rPr>
        <w:t>赏美和创造美的能力；学生对世界优秀艺术、中华传统文化</w:t>
      </w:r>
      <w:r>
        <w:rPr>
          <w:spacing w:val="-6"/>
        </w:rPr>
        <w:t>的认识、理解和传承；学生参加美育素质相关课程修读及培训情况等。</w:t>
      </w:r>
    </w:p>
    <w:p>
      <w:pPr>
        <w:pStyle w:val="2"/>
        <w:spacing w:before="4"/>
      </w:pPr>
      <w:r>
        <w:t>（二）美育活动加分</w:t>
      </w:r>
    </w:p>
    <w:p>
      <w:pPr>
        <w:pStyle w:val="3"/>
        <w:spacing w:line="364" w:lineRule="auto"/>
        <w:ind w:right="555"/>
      </w:pPr>
      <w:r>
        <w:t>以学生集体或个人参加美育活动情况，以及在各级各类文化艺术竞赛中取得的成绩为依据。</w:t>
      </w:r>
    </w:p>
    <w:p>
      <w:pPr>
        <w:pStyle w:val="9"/>
        <w:numPr>
          <w:ilvl w:val="0"/>
          <w:numId w:val="8"/>
        </w:numPr>
        <w:tabs>
          <w:tab w:val="left" w:pos="1223"/>
        </w:tabs>
        <w:spacing w:before="1" w:line="364" w:lineRule="auto"/>
        <w:ind w:right="439" w:firstLine="640"/>
        <w:rPr>
          <w:sz w:val="32"/>
        </w:rPr>
      </w:pPr>
      <w:r>
        <w:rPr>
          <w:spacing w:val="-14"/>
          <w:w w:val="95"/>
          <w:sz w:val="32"/>
        </w:rPr>
        <w:t xml:space="preserve">主题教育活动、文化艺术、思想道德建设等获奖加分。 </w:t>
      </w:r>
      <w:r>
        <w:rPr>
          <w:spacing w:val="-10"/>
          <w:sz w:val="32"/>
        </w:rPr>
        <w:t>参加教育部、团中央、省教育厅、团省委、学校等部门主办的主题教育活动，征文、演讲、摄影、舞蹈、歌唱、动漫、网络文化等活动获奖者，个人加分标准如下：</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4"/>
        <w:gridCol w:w="1559"/>
        <w:gridCol w:w="1701"/>
        <w:gridCol w:w="1701"/>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1134" w:type="dxa"/>
            <w:vMerge w:val="restart"/>
            <w:vAlign w:val="center"/>
          </w:tcPr>
          <w:p>
            <w:pPr>
              <w:pStyle w:val="10"/>
              <w:spacing w:before="0"/>
              <w:rPr>
                <w:sz w:val="28"/>
              </w:rPr>
            </w:pPr>
            <w:r>
              <w:rPr>
                <w:sz w:val="28"/>
              </w:rPr>
              <w:t>级别</w:t>
            </w:r>
          </w:p>
        </w:tc>
        <w:tc>
          <w:tcPr>
            <w:tcW w:w="6946" w:type="dxa"/>
            <w:gridSpan w:val="4"/>
            <w:vAlign w:val="center"/>
          </w:tcPr>
          <w:p>
            <w:pPr>
              <w:pStyle w:val="10"/>
              <w:ind w:left="3173" w:right="3158"/>
              <w:rPr>
                <w:sz w:val="28"/>
              </w:rPr>
            </w:pPr>
            <w:r>
              <w:rPr>
                <w:sz w:val="28"/>
              </w:rPr>
              <w:t>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jc w:val="center"/>
        </w:trPr>
        <w:tc>
          <w:tcPr>
            <w:tcW w:w="1134" w:type="dxa"/>
            <w:vMerge w:val="continue"/>
            <w:tcBorders>
              <w:top w:val="nil"/>
            </w:tcBorders>
            <w:vAlign w:val="center"/>
          </w:tcPr>
          <w:p>
            <w:pPr>
              <w:rPr>
                <w:sz w:val="2"/>
                <w:szCs w:val="2"/>
              </w:rPr>
            </w:pPr>
          </w:p>
        </w:tc>
        <w:tc>
          <w:tcPr>
            <w:tcW w:w="1559" w:type="dxa"/>
            <w:vAlign w:val="center"/>
          </w:tcPr>
          <w:p>
            <w:pPr>
              <w:pStyle w:val="10"/>
              <w:spacing w:before="9"/>
              <w:rPr>
                <w:sz w:val="25"/>
              </w:rPr>
            </w:pPr>
          </w:p>
          <w:p>
            <w:pPr>
              <w:pStyle w:val="10"/>
              <w:spacing w:before="1"/>
              <w:ind w:left="59" w:right="47"/>
              <w:rPr>
                <w:sz w:val="28"/>
              </w:rPr>
            </w:pPr>
            <w:r>
              <w:rPr>
                <w:sz w:val="28"/>
              </w:rPr>
              <w:t>一等奖</w:t>
            </w:r>
          </w:p>
        </w:tc>
        <w:tc>
          <w:tcPr>
            <w:tcW w:w="1701" w:type="dxa"/>
            <w:vAlign w:val="center"/>
          </w:tcPr>
          <w:p>
            <w:pPr>
              <w:pStyle w:val="10"/>
              <w:spacing w:before="9"/>
              <w:rPr>
                <w:sz w:val="25"/>
              </w:rPr>
            </w:pPr>
          </w:p>
          <w:p>
            <w:pPr>
              <w:pStyle w:val="10"/>
              <w:spacing w:before="1"/>
              <w:ind w:left="56" w:right="45"/>
              <w:rPr>
                <w:sz w:val="28"/>
              </w:rPr>
            </w:pPr>
            <w:r>
              <w:rPr>
                <w:sz w:val="28"/>
              </w:rPr>
              <w:t>二等奖</w:t>
            </w:r>
          </w:p>
        </w:tc>
        <w:tc>
          <w:tcPr>
            <w:tcW w:w="1701" w:type="dxa"/>
            <w:vAlign w:val="center"/>
          </w:tcPr>
          <w:p>
            <w:pPr>
              <w:pStyle w:val="10"/>
              <w:spacing w:before="9"/>
              <w:rPr>
                <w:sz w:val="25"/>
              </w:rPr>
            </w:pPr>
          </w:p>
          <w:p>
            <w:pPr>
              <w:pStyle w:val="10"/>
              <w:spacing w:before="1"/>
              <w:ind w:left="57" w:right="45"/>
              <w:rPr>
                <w:sz w:val="28"/>
              </w:rPr>
            </w:pPr>
            <w:r>
              <w:rPr>
                <w:sz w:val="28"/>
              </w:rPr>
              <w:t>三等奖</w:t>
            </w:r>
          </w:p>
        </w:tc>
        <w:tc>
          <w:tcPr>
            <w:tcW w:w="1985" w:type="dxa"/>
            <w:vAlign w:val="center"/>
          </w:tcPr>
          <w:p>
            <w:pPr>
              <w:pStyle w:val="10"/>
              <w:spacing w:before="9"/>
              <w:rPr>
                <w:sz w:val="25"/>
              </w:rPr>
            </w:pPr>
          </w:p>
          <w:p>
            <w:pPr>
              <w:pStyle w:val="10"/>
              <w:spacing w:before="1"/>
              <w:ind w:left="551" w:right="538"/>
              <w:rPr>
                <w:sz w:val="28"/>
              </w:rPr>
            </w:pPr>
            <w:r>
              <w:rPr>
                <w:sz w:val="28"/>
              </w:rPr>
              <w:t>优秀奖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1134" w:type="dxa"/>
            <w:vAlign w:val="center"/>
          </w:tcPr>
          <w:p>
            <w:pPr>
              <w:pStyle w:val="10"/>
              <w:ind w:left="40" w:right="28"/>
              <w:jc w:val="left"/>
              <w:rPr>
                <w:sz w:val="28"/>
              </w:rPr>
            </w:pPr>
            <w:r>
              <w:rPr>
                <w:sz w:val="28"/>
              </w:rPr>
              <w:t>国家级</w:t>
            </w:r>
          </w:p>
        </w:tc>
        <w:tc>
          <w:tcPr>
            <w:tcW w:w="1559" w:type="dxa"/>
            <w:vAlign w:val="center"/>
          </w:tcPr>
          <w:p>
            <w:pPr>
              <w:pStyle w:val="10"/>
              <w:ind w:left="13"/>
              <w:rPr>
                <w:sz w:val="28"/>
              </w:rPr>
            </w:pPr>
            <w:r>
              <w:rPr>
                <w:sz w:val="28"/>
              </w:rPr>
              <w:t>2</w:t>
            </w:r>
          </w:p>
        </w:tc>
        <w:tc>
          <w:tcPr>
            <w:tcW w:w="1701" w:type="dxa"/>
            <w:vAlign w:val="center"/>
          </w:tcPr>
          <w:p>
            <w:pPr>
              <w:pStyle w:val="10"/>
              <w:ind w:left="60" w:right="45"/>
              <w:rPr>
                <w:sz w:val="28"/>
              </w:rPr>
            </w:pPr>
            <w:r>
              <w:rPr>
                <w:sz w:val="28"/>
              </w:rPr>
              <w:t>1.6</w:t>
            </w:r>
          </w:p>
        </w:tc>
        <w:tc>
          <w:tcPr>
            <w:tcW w:w="1701" w:type="dxa"/>
            <w:vAlign w:val="center"/>
          </w:tcPr>
          <w:p>
            <w:pPr>
              <w:pStyle w:val="10"/>
              <w:ind w:left="60" w:right="44"/>
              <w:rPr>
                <w:sz w:val="28"/>
              </w:rPr>
            </w:pPr>
            <w:r>
              <w:rPr>
                <w:sz w:val="28"/>
              </w:rPr>
              <w:t>1.2</w:t>
            </w:r>
          </w:p>
        </w:tc>
        <w:tc>
          <w:tcPr>
            <w:tcW w:w="1985" w:type="dxa"/>
            <w:vAlign w:val="center"/>
          </w:tcPr>
          <w:p>
            <w:pPr>
              <w:pStyle w:val="10"/>
              <w:ind w:left="551" w:right="535"/>
              <w:rPr>
                <w:sz w:val="28"/>
              </w:rPr>
            </w:pPr>
            <w:r>
              <w:rPr>
                <w:sz w:val="28"/>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1134" w:type="dxa"/>
            <w:vAlign w:val="center"/>
          </w:tcPr>
          <w:p>
            <w:pPr>
              <w:pStyle w:val="10"/>
              <w:ind w:left="40" w:right="28"/>
              <w:jc w:val="left"/>
              <w:rPr>
                <w:sz w:val="28"/>
              </w:rPr>
            </w:pPr>
            <w:r>
              <w:rPr>
                <w:sz w:val="28"/>
              </w:rPr>
              <w:t>省部级</w:t>
            </w:r>
          </w:p>
        </w:tc>
        <w:tc>
          <w:tcPr>
            <w:tcW w:w="1559" w:type="dxa"/>
            <w:vAlign w:val="center"/>
          </w:tcPr>
          <w:p>
            <w:pPr>
              <w:pStyle w:val="10"/>
              <w:ind w:left="60" w:right="45"/>
              <w:rPr>
                <w:sz w:val="28"/>
              </w:rPr>
            </w:pPr>
            <w:r>
              <w:rPr>
                <w:sz w:val="28"/>
              </w:rPr>
              <w:t>1.6</w:t>
            </w:r>
          </w:p>
        </w:tc>
        <w:tc>
          <w:tcPr>
            <w:tcW w:w="1701" w:type="dxa"/>
            <w:vAlign w:val="center"/>
          </w:tcPr>
          <w:p>
            <w:pPr>
              <w:pStyle w:val="10"/>
              <w:ind w:left="60" w:right="45"/>
              <w:rPr>
                <w:sz w:val="28"/>
              </w:rPr>
            </w:pPr>
            <w:r>
              <w:rPr>
                <w:sz w:val="28"/>
              </w:rPr>
              <w:t>1.2</w:t>
            </w:r>
          </w:p>
        </w:tc>
        <w:tc>
          <w:tcPr>
            <w:tcW w:w="1701" w:type="dxa"/>
            <w:vAlign w:val="center"/>
          </w:tcPr>
          <w:p>
            <w:pPr>
              <w:pStyle w:val="10"/>
              <w:ind w:left="60" w:right="44"/>
              <w:rPr>
                <w:sz w:val="28"/>
              </w:rPr>
            </w:pPr>
            <w:r>
              <w:rPr>
                <w:sz w:val="28"/>
              </w:rPr>
              <w:t>0.8</w:t>
            </w:r>
          </w:p>
        </w:tc>
        <w:tc>
          <w:tcPr>
            <w:tcW w:w="1985" w:type="dxa"/>
            <w:vAlign w:val="center"/>
          </w:tcPr>
          <w:p>
            <w:pPr>
              <w:pStyle w:val="10"/>
              <w:ind w:left="551" w:right="535"/>
              <w:rPr>
                <w:sz w:val="28"/>
              </w:rPr>
            </w:pPr>
            <w:r>
              <w:rPr>
                <w:sz w:val="28"/>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1134" w:type="dxa"/>
            <w:vAlign w:val="center"/>
          </w:tcPr>
          <w:p>
            <w:pPr>
              <w:pStyle w:val="10"/>
              <w:ind w:left="40" w:right="28"/>
              <w:jc w:val="left"/>
              <w:rPr>
                <w:sz w:val="28"/>
              </w:rPr>
            </w:pPr>
            <w:r>
              <w:rPr>
                <w:spacing w:val="-28"/>
                <w:sz w:val="28"/>
              </w:rPr>
              <w:t>市、校级</w:t>
            </w:r>
          </w:p>
        </w:tc>
        <w:tc>
          <w:tcPr>
            <w:tcW w:w="1559" w:type="dxa"/>
            <w:vAlign w:val="center"/>
          </w:tcPr>
          <w:p>
            <w:pPr>
              <w:pStyle w:val="10"/>
              <w:ind w:left="60" w:right="45"/>
              <w:rPr>
                <w:sz w:val="28"/>
              </w:rPr>
            </w:pPr>
            <w:r>
              <w:rPr>
                <w:sz w:val="28"/>
              </w:rPr>
              <w:t>1.2</w:t>
            </w:r>
          </w:p>
        </w:tc>
        <w:tc>
          <w:tcPr>
            <w:tcW w:w="1701" w:type="dxa"/>
            <w:vAlign w:val="center"/>
          </w:tcPr>
          <w:p>
            <w:pPr>
              <w:pStyle w:val="10"/>
              <w:ind w:left="60" w:right="45"/>
              <w:rPr>
                <w:sz w:val="28"/>
              </w:rPr>
            </w:pPr>
            <w:r>
              <w:rPr>
                <w:sz w:val="28"/>
              </w:rPr>
              <w:t>0.8</w:t>
            </w:r>
          </w:p>
        </w:tc>
        <w:tc>
          <w:tcPr>
            <w:tcW w:w="1701" w:type="dxa"/>
            <w:vAlign w:val="center"/>
          </w:tcPr>
          <w:p>
            <w:pPr>
              <w:pStyle w:val="10"/>
              <w:ind w:left="60" w:right="44"/>
              <w:rPr>
                <w:sz w:val="28"/>
              </w:rPr>
            </w:pPr>
            <w:r>
              <w:rPr>
                <w:sz w:val="28"/>
              </w:rPr>
              <w:t>0.4</w:t>
            </w:r>
          </w:p>
        </w:tc>
        <w:tc>
          <w:tcPr>
            <w:tcW w:w="1985" w:type="dxa"/>
            <w:vAlign w:val="center"/>
          </w:tcPr>
          <w:p>
            <w:pPr>
              <w:pStyle w:val="10"/>
              <w:ind w:left="551" w:right="535"/>
              <w:rPr>
                <w:sz w:val="28"/>
              </w:rPr>
            </w:pPr>
            <w:r>
              <w:rPr>
                <w:sz w:val="28"/>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1134" w:type="dxa"/>
            <w:vAlign w:val="center"/>
          </w:tcPr>
          <w:p>
            <w:pPr>
              <w:pStyle w:val="10"/>
              <w:ind w:left="42" w:right="25"/>
              <w:jc w:val="left"/>
              <w:rPr>
                <w:sz w:val="28"/>
              </w:rPr>
            </w:pPr>
            <w:r>
              <w:rPr>
                <w:sz w:val="28"/>
              </w:rPr>
              <w:t>院级</w:t>
            </w:r>
          </w:p>
        </w:tc>
        <w:tc>
          <w:tcPr>
            <w:tcW w:w="1559" w:type="dxa"/>
            <w:vAlign w:val="center"/>
          </w:tcPr>
          <w:p>
            <w:pPr>
              <w:pStyle w:val="10"/>
              <w:ind w:left="60" w:right="45"/>
              <w:rPr>
                <w:sz w:val="28"/>
              </w:rPr>
            </w:pPr>
            <w:r>
              <w:rPr>
                <w:sz w:val="28"/>
              </w:rPr>
              <w:t>0.8</w:t>
            </w:r>
          </w:p>
        </w:tc>
        <w:tc>
          <w:tcPr>
            <w:tcW w:w="1701" w:type="dxa"/>
            <w:vAlign w:val="center"/>
          </w:tcPr>
          <w:p>
            <w:pPr>
              <w:pStyle w:val="10"/>
              <w:ind w:left="60" w:right="45"/>
              <w:rPr>
                <w:sz w:val="28"/>
              </w:rPr>
            </w:pPr>
            <w:r>
              <w:rPr>
                <w:sz w:val="28"/>
              </w:rPr>
              <w:t>0.4</w:t>
            </w:r>
          </w:p>
        </w:tc>
        <w:tc>
          <w:tcPr>
            <w:tcW w:w="1701" w:type="dxa"/>
            <w:vAlign w:val="center"/>
          </w:tcPr>
          <w:p>
            <w:pPr>
              <w:pStyle w:val="10"/>
              <w:ind w:left="60" w:right="44"/>
              <w:rPr>
                <w:sz w:val="28"/>
              </w:rPr>
            </w:pPr>
            <w:r>
              <w:rPr>
                <w:sz w:val="28"/>
              </w:rPr>
              <w:t>0.2</w:t>
            </w:r>
          </w:p>
        </w:tc>
        <w:tc>
          <w:tcPr>
            <w:tcW w:w="1985" w:type="dxa"/>
            <w:vAlign w:val="center"/>
          </w:tcPr>
          <w:p>
            <w:pPr>
              <w:pStyle w:val="10"/>
              <w:ind w:left="551" w:right="535"/>
              <w:rPr>
                <w:sz w:val="28"/>
              </w:rPr>
            </w:pPr>
            <w:r>
              <w:rPr>
                <w:sz w:val="28"/>
              </w:rPr>
              <w:t>0.1</w:t>
            </w:r>
          </w:p>
        </w:tc>
      </w:tr>
    </w:tbl>
    <w:p>
      <w:pPr>
        <w:pStyle w:val="9"/>
        <w:numPr>
          <w:ilvl w:val="0"/>
          <w:numId w:val="9"/>
        </w:numPr>
        <w:tabs>
          <w:tab w:val="left" w:pos="1701"/>
        </w:tabs>
        <w:spacing w:before="248"/>
        <w:ind w:hanging="801"/>
        <w:rPr>
          <w:sz w:val="32"/>
        </w:rPr>
      </w:pPr>
      <w:r>
        <w:rPr>
          <w:sz w:val="32"/>
        </w:rPr>
        <w:t>团体项目加分标准分值减半。</w:t>
      </w:r>
    </w:p>
    <w:p>
      <w:pPr>
        <w:pStyle w:val="9"/>
        <w:numPr>
          <w:ilvl w:val="0"/>
          <w:numId w:val="9"/>
        </w:numPr>
        <w:tabs>
          <w:tab w:val="left" w:pos="1720"/>
        </w:tabs>
        <w:spacing w:before="30" w:line="364" w:lineRule="auto"/>
        <w:ind w:left="260" w:right="597" w:firstLine="640"/>
        <w:jc w:val="both"/>
        <w:rPr>
          <w:sz w:val="32"/>
        </w:rPr>
      </w:pPr>
      <w:r>
        <w:rPr>
          <w:spacing w:val="6"/>
          <w:w w:val="95"/>
          <w:sz w:val="32"/>
        </w:rPr>
        <w:t xml:space="preserve">以上活动、竞赛原则上均应由政府、学校及党团 </w:t>
      </w:r>
      <w:r>
        <w:rPr>
          <w:spacing w:val="-1"/>
          <w:w w:val="95"/>
          <w:sz w:val="32"/>
        </w:rPr>
        <w:t xml:space="preserve">组织作为主办方，级别一般根据奖状公章级别界定，不能明 </w:t>
      </w:r>
      <w:r>
        <w:rPr>
          <w:spacing w:val="-2"/>
          <w:sz w:val="32"/>
        </w:rPr>
        <w:t>确的由学院综合测评工作小组界定。获奖加分时间判定依据</w:t>
      </w:r>
      <w:r>
        <w:rPr>
          <w:spacing w:val="-4"/>
          <w:sz w:val="32"/>
        </w:rPr>
        <w:t>奖状落款时间；获奖结果若是按名次排序，由学院综合测评工作小组根据获奖人数自定相应获奖等级。</w:t>
      </w:r>
    </w:p>
    <w:p>
      <w:pPr>
        <w:pStyle w:val="9"/>
        <w:numPr>
          <w:ilvl w:val="0"/>
          <w:numId w:val="8"/>
        </w:numPr>
        <w:tabs>
          <w:tab w:val="left" w:pos="1220"/>
        </w:tabs>
        <w:spacing w:before="4" w:line="364" w:lineRule="auto"/>
        <w:ind w:right="585" w:firstLine="640"/>
        <w:jc w:val="both"/>
        <w:rPr>
          <w:sz w:val="32"/>
        </w:rPr>
      </w:pPr>
      <w:r>
        <w:rPr>
          <w:sz w:val="32"/>
        </w:rPr>
        <w:t>在正规刊物或校级及以上官方媒体发表文学、美术、</w:t>
      </w:r>
      <w:r>
        <w:rPr>
          <w:spacing w:val="-6"/>
          <w:sz w:val="32"/>
        </w:rPr>
        <w:t>音乐、摄影等作品，0.1</w:t>
      </w:r>
      <w:r>
        <w:rPr>
          <w:spacing w:val="-42"/>
          <w:sz w:val="32"/>
        </w:rPr>
        <w:t xml:space="preserve"> 分</w:t>
      </w:r>
      <w:r>
        <w:rPr>
          <w:sz w:val="32"/>
        </w:rPr>
        <w:t>/</w:t>
      </w:r>
      <w:r>
        <w:rPr>
          <w:spacing w:val="-14"/>
          <w:sz w:val="32"/>
        </w:rPr>
        <w:t xml:space="preserve">次，总分不得超过 </w:t>
      </w:r>
      <w:r>
        <w:rPr>
          <w:sz w:val="32"/>
        </w:rPr>
        <w:t>0.5</w:t>
      </w:r>
      <w:r>
        <w:rPr>
          <w:spacing w:val="-22"/>
          <w:sz w:val="32"/>
        </w:rPr>
        <w:t xml:space="preserve"> 分。需出具刊物原件或复印件。</w:t>
      </w:r>
    </w:p>
    <w:p>
      <w:pPr>
        <w:tabs>
          <w:tab w:val="left" w:pos="1220"/>
        </w:tabs>
        <w:spacing w:line="360" w:lineRule="auto"/>
        <w:ind w:firstLine="628" w:firstLineChars="200"/>
        <w:rPr>
          <w:sz w:val="32"/>
        </w:rPr>
      </w:pPr>
      <w:r>
        <w:rPr>
          <w:rFonts w:hint="eastAsia"/>
          <w:spacing w:val="-3"/>
          <w:sz w:val="32"/>
        </w:rPr>
        <w:t>3</w:t>
      </w:r>
      <w:r>
        <w:rPr>
          <w:spacing w:val="-3"/>
          <w:sz w:val="32"/>
        </w:rPr>
        <w:t>.参与学校、学院组织的各类文艺活动、表演，每次加</w:t>
      </w:r>
      <w:r>
        <w:rPr>
          <w:rFonts w:hint="eastAsia"/>
          <w:spacing w:val="-3"/>
          <w:sz w:val="32"/>
        </w:rPr>
        <w:t xml:space="preserve"> 0</w:t>
      </w:r>
      <w:r>
        <w:rPr>
          <w:spacing w:val="-3"/>
          <w:sz w:val="32"/>
        </w:rPr>
        <w:t>.1</w:t>
      </w:r>
      <w:r>
        <w:rPr>
          <w:rFonts w:hint="eastAsia"/>
          <w:spacing w:val="-3"/>
          <w:sz w:val="32"/>
        </w:rPr>
        <w:t>分</w:t>
      </w:r>
      <w:r>
        <w:rPr>
          <w:spacing w:val="-10"/>
          <w:sz w:val="32"/>
        </w:rPr>
        <w:t xml:space="preserve">累计不超过 </w:t>
      </w:r>
      <w:r>
        <w:rPr>
          <w:sz w:val="32"/>
        </w:rPr>
        <w:t>0.5</w:t>
      </w:r>
      <w:r>
        <w:rPr>
          <w:spacing w:val="-28"/>
          <w:sz w:val="32"/>
        </w:rPr>
        <w:t xml:space="preserve"> 分。</w:t>
      </w:r>
    </w:p>
    <w:p>
      <w:pPr>
        <w:pStyle w:val="3"/>
        <w:spacing w:line="364" w:lineRule="auto"/>
        <w:ind w:right="597"/>
        <w:jc w:val="both"/>
      </w:pPr>
      <w:r>
        <w:rPr>
          <w:b/>
          <w:spacing w:val="1"/>
        </w:rPr>
        <w:t>第九条 劳育测评</w:t>
      </w:r>
      <w:r>
        <w:rPr>
          <w:spacing w:val="4"/>
        </w:rPr>
        <w:t>：主要考察学生的劳动观念、劳动精</w:t>
      </w:r>
      <w:r>
        <w:rPr>
          <w:spacing w:val="-3"/>
          <w:w w:val="95"/>
        </w:rPr>
        <w:t xml:space="preserve">神、劳动能力、劳动习惯、劳动品质。以学生参加校园日常 </w:t>
      </w:r>
      <w:r>
        <w:rPr>
          <w:spacing w:val="-5"/>
          <w:w w:val="95"/>
        </w:rPr>
        <w:t xml:space="preserve">生活劳动、社会公益劳动等方面的表现为依据。具体计算方 </w:t>
      </w:r>
      <w:r>
        <w:rPr>
          <w:spacing w:val="-5"/>
        </w:rPr>
        <w:t>法为：</w:t>
      </w:r>
    </w:p>
    <w:p>
      <w:pPr>
        <w:pStyle w:val="3"/>
        <w:spacing w:before="3"/>
        <w:ind w:left="900" w:firstLine="0"/>
        <w:jc w:val="both"/>
      </w:pPr>
      <w:r>
        <w:t>劳育测评成绩=劳育基础分（3 分）+劳育实践加分（2</w:t>
      </w:r>
    </w:p>
    <w:p>
      <w:pPr>
        <w:pStyle w:val="3"/>
        <w:spacing w:before="6"/>
        <w:ind w:left="0" w:firstLine="0"/>
        <w:rPr>
          <w:sz w:val="12"/>
        </w:rPr>
      </w:pPr>
    </w:p>
    <w:p>
      <w:pPr>
        <w:pStyle w:val="3"/>
        <w:spacing w:before="55"/>
        <w:ind w:firstLine="0"/>
      </w:pPr>
      <w:r>
        <w:t>分）</w:t>
      </w:r>
    </w:p>
    <w:p>
      <w:pPr>
        <w:pStyle w:val="2"/>
        <w:spacing w:before="214"/>
      </w:pPr>
      <w:r>
        <w:t>（一）劳育基础分</w:t>
      </w:r>
    </w:p>
    <w:p>
      <w:pPr>
        <w:pStyle w:val="3"/>
        <w:ind w:left="900" w:firstLine="0"/>
      </w:pPr>
      <w:r>
        <w:t>由各班测评小组在学生个人学年总结基础上，主要依据</w:t>
      </w:r>
    </w:p>
    <w:p>
      <w:pPr>
        <w:pStyle w:val="3"/>
        <w:spacing w:before="6"/>
        <w:ind w:left="0" w:firstLine="0"/>
        <w:rPr>
          <w:sz w:val="12"/>
        </w:rPr>
      </w:pPr>
    </w:p>
    <w:p>
      <w:pPr>
        <w:pStyle w:val="3"/>
        <w:spacing w:before="54" w:line="364" w:lineRule="auto"/>
        <w:ind w:right="439" w:firstLine="0"/>
        <w:rPr>
          <w:spacing w:val="-9"/>
        </w:rPr>
      </w:pPr>
      <w:r>
        <w:rPr>
          <w:spacing w:val="-14"/>
          <w:w w:val="95"/>
        </w:rPr>
        <w:t xml:space="preserve">以下方面进行评价：崇尚劳动、尊重劳动，树立劳动最光荣、 </w:t>
      </w:r>
      <w:r>
        <w:rPr>
          <w:spacing w:val="-9"/>
        </w:rPr>
        <w:t>劳动最崇高、劳动最伟大、劳动最美丽的正确观念；掌握基本的劳动知识和技能；自觉自愿、认真负责、安全规范、吃苦耐劳。</w:t>
      </w:r>
    </w:p>
    <w:p>
      <w:pPr>
        <w:pStyle w:val="3"/>
        <w:spacing w:before="54" w:line="364" w:lineRule="auto"/>
        <w:ind w:right="439" w:firstLine="643" w:firstLineChars="200"/>
        <w:rPr>
          <w:b/>
          <w:bCs/>
        </w:rPr>
      </w:pPr>
      <w:r>
        <w:rPr>
          <w:b/>
          <w:bCs/>
        </w:rPr>
        <w:t>（二）劳育实践加分</w:t>
      </w:r>
    </w:p>
    <w:p>
      <w:pPr>
        <w:pStyle w:val="3"/>
        <w:spacing w:line="364" w:lineRule="auto"/>
        <w:ind w:right="597"/>
        <w:jc w:val="both"/>
      </w:pPr>
      <w:r>
        <w:rPr>
          <w:spacing w:val="-1"/>
        </w:rPr>
        <w:t>以学生参加宿舍卫生清洁等日常生活劳动、校园环境维</w:t>
      </w:r>
      <w:r>
        <w:rPr>
          <w:spacing w:val="-2"/>
        </w:rPr>
        <w:t>护等公益义务劳动及其他实践性劳动、服务性劳动的表现作为依据。</w:t>
      </w:r>
    </w:p>
    <w:p>
      <w:pPr>
        <w:pStyle w:val="9"/>
        <w:numPr>
          <w:ilvl w:val="2"/>
          <w:numId w:val="10"/>
        </w:numPr>
        <w:tabs>
          <w:tab w:val="left" w:pos="1223"/>
        </w:tabs>
        <w:spacing w:line="364" w:lineRule="auto"/>
        <w:ind w:right="600" w:firstLine="640"/>
        <w:jc w:val="both"/>
        <w:rPr>
          <w:sz w:val="32"/>
        </w:rPr>
      </w:pPr>
      <w:r>
        <w:rPr>
          <w:spacing w:val="-2"/>
          <w:w w:val="95"/>
          <w:sz w:val="32"/>
        </w:rPr>
        <w:t xml:space="preserve">积极参加公益志愿服务活动，可给予加分，总分不超 </w:t>
      </w:r>
      <w:r>
        <w:rPr>
          <w:spacing w:val="-41"/>
          <w:sz w:val="32"/>
        </w:rPr>
        <w:t xml:space="preserve">过 </w:t>
      </w:r>
      <w:r>
        <w:rPr>
          <w:sz w:val="32"/>
        </w:rPr>
        <w:t>1</w:t>
      </w:r>
      <w:r>
        <w:rPr>
          <w:spacing w:val="-27"/>
          <w:sz w:val="32"/>
        </w:rPr>
        <w:t xml:space="preserve"> 分。</w:t>
      </w:r>
    </w:p>
    <w:p>
      <w:pPr>
        <w:pStyle w:val="9"/>
        <w:numPr>
          <w:ilvl w:val="0"/>
          <w:numId w:val="11"/>
        </w:numPr>
        <w:tabs>
          <w:tab w:val="left" w:pos="1720"/>
        </w:tabs>
        <w:spacing w:line="364" w:lineRule="auto"/>
        <w:ind w:right="585" w:firstLine="640"/>
        <w:jc w:val="both"/>
        <w:rPr>
          <w:sz w:val="32"/>
        </w:rPr>
      </w:pPr>
      <w:r>
        <w:rPr>
          <w:spacing w:val="6"/>
          <w:w w:val="95"/>
          <w:sz w:val="32"/>
        </w:rPr>
        <w:t xml:space="preserve">志愿者活动：各学生组织干部、干事在本组织承 </w:t>
      </w:r>
      <w:r>
        <w:rPr>
          <w:sz w:val="32"/>
        </w:rPr>
        <w:t>办的志愿活动中，属于本组织本部门负责工作的不算作志愿</w:t>
      </w:r>
      <w:r>
        <w:rPr>
          <w:spacing w:val="-3"/>
          <w:sz w:val="32"/>
        </w:rPr>
        <w:t>时；作为志愿者参与该志愿活动，可按照志愿者加分程序进行加分。参加学校青志或校外的组织的志愿者活动可加分， 但要有相关证明。</w:t>
      </w:r>
    </w:p>
    <w:p>
      <w:pPr>
        <w:pStyle w:val="9"/>
        <w:numPr>
          <w:ilvl w:val="0"/>
          <w:numId w:val="11"/>
        </w:numPr>
        <w:tabs>
          <w:tab w:val="left" w:pos="1720"/>
        </w:tabs>
        <w:spacing w:before="4" w:line="364" w:lineRule="auto"/>
        <w:ind w:right="597" w:firstLine="640"/>
        <w:jc w:val="both"/>
        <w:rPr>
          <w:sz w:val="32"/>
        </w:rPr>
      </w:pPr>
      <w:r>
        <w:rPr>
          <w:spacing w:val="6"/>
          <w:w w:val="95"/>
          <w:sz w:val="32"/>
        </w:rPr>
        <w:t xml:space="preserve">暑期三下乡一律推到下一年综合测评时加分，三 </w:t>
      </w:r>
      <w:r>
        <w:rPr>
          <w:spacing w:val="-9"/>
          <w:sz w:val="32"/>
        </w:rPr>
        <w:t xml:space="preserve">下乡最高加 </w:t>
      </w:r>
      <w:r>
        <w:rPr>
          <w:sz w:val="32"/>
        </w:rPr>
        <w:t>0.5</w:t>
      </w:r>
      <w:r>
        <w:rPr>
          <w:spacing w:val="-28"/>
          <w:sz w:val="32"/>
        </w:rPr>
        <w:t xml:space="preserve"> 分。</w:t>
      </w:r>
    </w:p>
    <w:p>
      <w:pPr>
        <w:pStyle w:val="9"/>
        <w:numPr>
          <w:ilvl w:val="0"/>
          <w:numId w:val="11"/>
        </w:numPr>
        <w:tabs>
          <w:tab w:val="left" w:pos="1701"/>
        </w:tabs>
        <w:spacing w:before="1" w:line="364" w:lineRule="auto"/>
        <w:ind w:right="585" w:firstLine="640"/>
        <w:jc w:val="both"/>
        <w:rPr>
          <w:sz w:val="32"/>
        </w:rPr>
      </w:pPr>
      <w:r>
        <w:rPr>
          <w:spacing w:val="-1"/>
          <w:sz w:val="32"/>
        </w:rPr>
        <w:t>除三下乡类别的其他志愿活动以时长计分，分数= 时长/50</w:t>
      </w:r>
      <w:r>
        <w:rPr>
          <w:spacing w:val="-5"/>
          <w:sz w:val="32"/>
        </w:rPr>
        <w:t xml:space="preserve">,取小数点后两位，采取四舍五入原则，上限 </w:t>
      </w:r>
      <w:r>
        <w:rPr>
          <w:sz w:val="32"/>
        </w:rPr>
        <w:t>1</w:t>
      </w:r>
      <w:r>
        <w:rPr>
          <w:spacing w:val="-29"/>
          <w:sz w:val="32"/>
        </w:rPr>
        <w:t xml:space="preserve"> 分。</w:t>
      </w:r>
    </w:p>
    <w:p>
      <w:pPr>
        <w:pStyle w:val="9"/>
        <w:numPr>
          <w:ilvl w:val="0"/>
          <w:numId w:val="11"/>
        </w:numPr>
        <w:tabs>
          <w:tab w:val="left" w:pos="1720"/>
        </w:tabs>
        <w:spacing w:line="364" w:lineRule="auto"/>
        <w:ind w:right="600" w:firstLine="640"/>
        <w:jc w:val="both"/>
        <w:rPr>
          <w:sz w:val="32"/>
        </w:rPr>
      </w:pPr>
      <w:r>
        <w:rPr>
          <w:sz w:val="32"/>
        </w:rPr>
        <w:t>志愿证明处单位为天的，一天以 8</w:t>
      </w:r>
      <w:r>
        <w:rPr>
          <w:spacing w:val="-9"/>
          <w:sz w:val="32"/>
        </w:rPr>
        <w:t xml:space="preserve"> 小时来算，加分分数以（3）作为标准。</w:t>
      </w:r>
    </w:p>
    <w:p>
      <w:pPr>
        <w:pStyle w:val="9"/>
        <w:numPr>
          <w:ilvl w:val="0"/>
          <w:numId w:val="11"/>
        </w:numPr>
        <w:tabs>
          <w:tab w:val="left" w:pos="1701"/>
        </w:tabs>
        <w:spacing w:line="364" w:lineRule="auto"/>
        <w:ind w:right="439" w:firstLine="640"/>
        <w:rPr>
          <w:sz w:val="32"/>
        </w:rPr>
      </w:pPr>
      <w:r>
        <w:rPr>
          <w:spacing w:val="-1"/>
          <w:w w:val="95"/>
          <w:sz w:val="32"/>
        </w:rPr>
        <w:t xml:space="preserve">作为自强小组成员，必须要完成的志愿服务时中， </w:t>
      </w:r>
      <w:r>
        <w:rPr>
          <w:spacing w:val="-1"/>
          <w:sz w:val="32"/>
        </w:rPr>
        <w:t>服务小时数不能加分，但志愿时可加分。</w:t>
      </w:r>
    </w:p>
    <w:p>
      <w:pPr>
        <w:pStyle w:val="9"/>
        <w:numPr>
          <w:ilvl w:val="2"/>
          <w:numId w:val="10"/>
        </w:numPr>
        <w:tabs>
          <w:tab w:val="left" w:pos="1223"/>
        </w:tabs>
        <w:spacing w:before="1" w:line="364" w:lineRule="auto"/>
        <w:ind w:right="597" w:firstLine="640"/>
        <w:jc w:val="both"/>
        <w:rPr>
          <w:sz w:val="32"/>
        </w:rPr>
      </w:pPr>
      <w:r>
        <w:rPr>
          <w:spacing w:val="-2"/>
          <w:w w:val="95"/>
          <w:sz w:val="32"/>
        </w:rPr>
        <w:t xml:space="preserve">积极参与宿舍卫生清洁，可给予加分。在宿舍检查中 </w:t>
      </w:r>
      <w:r>
        <w:rPr>
          <w:spacing w:val="11"/>
          <w:w w:val="95"/>
          <w:sz w:val="32"/>
        </w:rPr>
        <w:t xml:space="preserve">评为优秀宿舍的宿舍成员加分以学院制定的宿舍检查条例 </w:t>
      </w:r>
      <w:r>
        <w:rPr>
          <w:sz w:val="32"/>
        </w:rPr>
        <w:t>为准，累计不超过 1</w:t>
      </w:r>
      <w:r>
        <w:rPr>
          <w:spacing w:val="-27"/>
          <w:sz w:val="32"/>
        </w:rPr>
        <w:t xml:space="preserve"> 分。</w:t>
      </w:r>
    </w:p>
    <w:p>
      <w:pPr>
        <w:pStyle w:val="9"/>
        <w:numPr>
          <w:ilvl w:val="2"/>
          <w:numId w:val="10"/>
        </w:numPr>
        <w:tabs>
          <w:tab w:val="left" w:pos="1232"/>
        </w:tabs>
        <w:spacing w:before="30" w:line="364" w:lineRule="auto"/>
        <w:ind w:right="600" w:firstLine="640"/>
        <w:rPr>
          <w:sz w:val="32"/>
        </w:rPr>
      </w:pPr>
      <w:r>
        <w:rPr>
          <w:spacing w:val="13"/>
          <w:w w:val="95"/>
          <w:sz w:val="32"/>
        </w:rPr>
        <w:t xml:space="preserve">参与学校学院组织的爱国卫生运动及其他劳动活动 </w:t>
      </w:r>
      <w:r>
        <w:rPr>
          <w:spacing w:val="-1"/>
          <w:sz w:val="32"/>
        </w:rPr>
        <w:t xml:space="preserve">的每人每次加 </w:t>
      </w:r>
      <w:r>
        <w:rPr>
          <w:sz w:val="32"/>
        </w:rPr>
        <w:t>0.1</w:t>
      </w:r>
      <w:r>
        <w:rPr>
          <w:spacing w:val="-10"/>
          <w:sz w:val="32"/>
        </w:rPr>
        <w:t xml:space="preserve"> 分，需提供名单证明。</w:t>
      </w:r>
    </w:p>
    <w:p>
      <w:pPr>
        <w:pStyle w:val="2"/>
        <w:spacing w:before="1"/>
      </w:pPr>
      <w:r>
        <w:t>（三）劳育实践扣分</w:t>
      </w:r>
    </w:p>
    <w:p>
      <w:pPr>
        <w:pStyle w:val="3"/>
        <w:spacing w:line="364" w:lineRule="auto"/>
        <w:ind w:right="597"/>
      </w:pPr>
      <w:r>
        <w:rPr>
          <w:spacing w:val="13"/>
          <w:w w:val="95"/>
        </w:rPr>
        <w:t xml:space="preserve">在宿舍检查中评为不达标宿舍的宿舍成员扣分以学院 </w:t>
      </w:r>
      <w:r>
        <w:rPr>
          <w:spacing w:val="13"/>
        </w:rPr>
        <w:t>制定的宿舍检查条例为准，以劳育分扣完为止。</w:t>
      </w:r>
    </w:p>
    <w:p>
      <w:pPr>
        <w:pStyle w:val="3"/>
        <w:spacing w:before="2" w:line="364" w:lineRule="auto"/>
        <w:ind w:right="597"/>
        <w:jc w:val="both"/>
      </w:pPr>
      <w:r>
        <w:rPr>
          <w:spacing w:val="13"/>
          <w:w w:val="95"/>
        </w:rPr>
        <w:t xml:space="preserve">对本办法未明确规定的义务劳动及其他实践性劳动、 </w:t>
      </w:r>
      <w:r>
        <w:rPr>
          <w:spacing w:val="-1"/>
        </w:rPr>
        <w:t>服务性劳动，经学院本科生综合测评工作小组讨论，可根据实际制定相应加分细则并实施。</w:t>
      </w:r>
    </w:p>
    <w:p>
      <w:pPr>
        <w:pStyle w:val="2"/>
        <w:ind w:left="2224" w:right="1924"/>
        <w:jc w:val="center"/>
        <w:rPr>
          <w:rFonts w:ascii="黑体" w:eastAsia="黑体"/>
        </w:rPr>
      </w:pPr>
      <w:r>
        <w:rPr>
          <w:rFonts w:hint="eastAsia" w:ascii="黑体" w:eastAsia="黑体"/>
        </w:rPr>
        <w:t>第三章 奖项设置与评优条件</w:t>
      </w:r>
    </w:p>
    <w:p>
      <w:pPr>
        <w:pStyle w:val="3"/>
        <w:spacing w:line="364" w:lineRule="auto"/>
        <w:ind w:right="585"/>
        <w:jc w:val="both"/>
      </w:pPr>
      <w:r>
        <w:rPr>
          <w:b/>
        </w:rPr>
        <w:t xml:space="preserve">第十条 </w:t>
      </w:r>
      <w:r>
        <w:rPr>
          <w:spacing w:val="5"/>
        </w:rPr>
        <w:t>综合测评奖项包括综合奖学金、单项奖学金、先进班集体奖，由学生工作部（处）按照本科生人数比例、</w:t>
      </w:r>
      <w:r>
        <w:rPr>
          <w:spacing w:val="4"/>
        </w:rPr>
        <w:t>本科生班级比例核算奖励指标</w:t>
      </w:r>
      <w:r>
        <w:t>（</w:t>
      </w:r>
      <w:r>
        <w:rPr>
          <w:spacing w:val="-1"/>
        </w:rPr>
        <w:t>比例核算结果小数按“四舍</w:t>
      </w:r>
      <w:r>
        <w:rPr>
          <w:w w:val="99"/>
        </w:rPr>
        <w:t>五入”原则处理</w:t>
      </w:r>
      <w:r>
        <w:rPr>
          <w:spacing w:val="-159"/>
          <w:w w:val="99"/>
        </w:rPr>
        <w:t>）</w:t>
      </w:r>
      <w:r>
        <w:rPr>
          <w:w w:val="99"/>
        </w:rPr>
        <w:t>，并下达至各学院。</w:t>
      </w:r>
    </w:p>
    <w:p>
      <w:pPr>
        <w:spacing w:before="4"/>
        <w:ind w:left="900"/>
        <w:jc w:val="both"/>
        <w:rPr>
          <w:sz w:val="32"/>
        </w:rPr>
      </w:pPr>
      <w:r>
        <w:rPr>
          <w:b/>
          <w:sz w:val="32"/>
        </w:rPr>
        <w:t xml:space="preserve">第十一条 </w:t>
      </w:r>
      <w:r>
        <w:rPr>
          <w:sz w:val="32"/>
        </w:rPr>
        <w:t>综合奖学金奖项及评选条件</w:t>
      </w:r>
    </w:p>
    <w:p>
      <w:pPr>
        <w:pStyle w:val="3"/>
        <w:spacing w:line="364" w:lineRule="auto"/>
        <w:ind w:right="439"/>
      </w:pPr>
      <w:r>
        <w:rPr>
          <w:spacing w:val="7"/>
          <w:w w:val="99"/>
        </w:rPr>
        <w:t>（</w:t>
      </w:r>
      <w:r>
        <w:rPr>
          <w:spacing w:val="4"/>
          <w:w w:val="99"/>
        </w:rPr>
        <w:t>一</w:t>
      </w:r>
      <w:r>
        <w:rPr>
          <w:spacing w:val="-151"/>
          <w:w w:val="99"/>
        </w:rPr>
        <w:t>）</w:t>
      </w:r>
      <w:r>
        <w:rPr>
          <w:spacing w:val="6"/>
          <w:w w:val="99"/>
        </w:rPr>
        <w:t>“丁颖”奖学金。是学校设立的本科生最高荣誉</w:t>
      </w:r>
      <w:r>
        <w:rPr>
          <w:spacing w:val="-13"/>
          <w:w w:val="95"/>
        </w:rPr>
        <w:t xml:space="preserve">奖学金。获得国家奖学金的学生即为“丁颖”奖学金获得者， </w:t>
      </w:r>
      <w:r>
        <w:rPr>
          <w:spacing w:val="-13"/>
        </w:rPr>
        <w:t>由学校颁发“丁颖”奖学金证书。</w:t>
      </w:r>
    </w:p>
    <w:p>
      <w:pPr>
        <w:pStyle w:val="3"/>
        <w:spacing w:before="2" w:line="364" w:lineRule="auto"/>
        <w:ind w:right="438"/>
      </w:pPr>
      <w:r>
        <w:t>（二</w:t>
      </w:r>
      <w:r>
        <w:rPr>
          <w:spacing w:val="-5"/>
        </w:rPr>
        <w:t>）</w:t>
      </w:r>
      <w:r>
        <w:rPr>
          <w:spacing w:val="-1"/>
        </w:rPr>
        <w:t>一等奖学金。获奖人数为学院参加综合测评总人</w:t>
      </w:r>
      <w:r>
        <w:rPr>
          <w:spacing w:val="-29"/>
        </w:rPr>
        <w:t>数的 2</w:t>
      </w:r>
      <w:r>
        <w:rPr>
          <w:spacing w:val="-17"/>
        </w:rPr>
        <w:t xml:space="preserve">%，奖学金金额为 </w:t>
      </w:r>
      <w:r>
        <w:t>3000</w:t>
      </w:r>
      <w:r>
        <w:rPr>
          <w:spacing w:val="-42"/>
        </w:rPr>
        <w:t xml:space="preserve"> 元</w:t>
      </w:r>
      <w:r>
        <w:t>/</w:t>
      </w:r>
      <w:r>
        <w:rPr>
          <w:spacing w:val="-15"/>
        </w:rPr>
        <w:t>人，并授予“优秀学生标兵” 荣誉称号。</w:t>
      </w:r>
    </w:p>
    <w:p>
      <w:pPr>
        <w:pStyle w:val="3"/>
        <w:spacing w:before="2" w:line="364" w:lineRule="auto"/>
        <w:ind w:right="597"/>
      </w:pPr>
      <w:r>
        <w:rPr>
          <w:w w:val="95"/>
        </w:rPr>
        <w:t>（三</w:t>
      </w:r>
      <w:r>
        <w:rPr>
          <w:spacing w:val="-5"/>
          <w:w w:val="95"/>
        </w:rPr>
        <w:t>）</w:t>
      </w:r>
      <w:r>
        <w:rPr>
          <w:spacing w:val="-1"/>
          <w:w w:val="95"/>
        </w:rPr>
        <w:t>二等奖学金。获奖人数为学院参加综合测评总人</w:t>
      </w:r>
      <w:bookmarkStart w:id="1" w:name="_GoBack"/>
      <w:bookmarkEnd w:id="1"/>
      <w:r>
        <w:rPr>
          <w:spacing w:val="-29"/>
        </w:rPr>
        <w:t xml:space="preserve">数的 </w:t>
      </w:r>
      <w:r>
        <w:rPr>
          <w:spacing w:val="-8"/>
        </w:rPr>
        <w:t>6</w:t>
      </w:r>
      <w:r>
        <w:rPr>
          <w:spacing w:val="-13"/>
        </w:rPr>
        <w:t xml:space="preserve">%，奖学金金额为 </w:t>
      </w:r>
      <w:r>
        <w:t>2000</w:t>
      </w:r>
      <w:r>
        <w:rPr>
          <w:spacing w:val="-42"/>
        </w:rPr>
        <w:t xml:space="preserve"> 元</w:t>
      </w:r>
      <w:r>
        <w:t>/</w:t>
      </w:r>
      <w:r>
        <w:rPr>
          <w:spacing w:val="-9"/>
        </w:rPr>
        <w:t>人，并授予“优秀学生”荣</w:t>
      </w:r>
      <w:r>
        <w:t>誉称号。</w:t>
      </w:r>
    </w:p>
    <w:p>
      <w:pPr>
        <w:pStyle w:val="3"/>
        <w:spacing w:line="364" w:lineRule="auto"/>
        <w:ind w:right="597"/>
      </w:pPr>
      <w:r>
        <w:rPr>
          <w:w w:val="95"/>
        </w:rPr>
        <w:t>（四</w:t>
      </w:r>
      <w:r>
        <w:rPr>
          <w:spacing w:val="-5"/>
          <w:w w:val="95"/>
        </w:rPr>
        <w:t>）</w:t>
      </w:r>
      <w:r>
        <w:rPr>
          <w:spacing w:val="-1"/>
          <w:w w:val="95"/>
        </w:rPr>
        <w:t>三等奖学金。获奖人数为学院参加综合测评总人</w:t>
      </w:r>
      <w:r>
        <w:rPr>
          <w:spacing w:val="-28"/>
        </w:rPr>
        <w:t xml:space="preserve">数的 </w:t>
      </w:r>
      <w:r>
        <w:t>10</w:t>
      </w:r>
      <w:r>
        <w:rPr>
          <w:spacing w:val="-9"/>
        </w:rPr>
        <w:t xml:space="preserve">%，奖学金金额为 </w:t>
      </w:r>
      <w:r>
        <w:t>1000</w:t>
      </w:r>
      <w:r>
        <w:rPr>
          <w:spacing w:val="-40"/>
        </w:rPr>
        <w:t xml:space="preserve"> 元</w:t>
      </w:r>
      <w:r>
        <w:t>/人。</w:t>
      </w:r>
    </w:p>
    <w:p>
      <w:pPr>
        <w:pStyle w:val="3"/>
        <w:spacing w:before="1" w:line="364" w:lineRule="auto"/>
        <w:ind w:left="900" w:right="439" w:firstLine="0"/>
        <w:rPr>
          <w:spacing w:val="-20"/>
        </w:rPr>
      </w:pPr>
      <w:r>
        <w:rPr>
          <w:spacing w:val="-5"/>
        </w:rPr>
        <w:t xml:space="preserve">综合奖学金申报者的本学年平均绩点须达 </w:t>
      </w:r>
      <w:r>
        <w:t>3.00</w:t>
      </w:r>
      <w:r>
        <w:rPr>
          <w:spacing w:val="-20"/>
        </w:rPr>
        <w:t xml:space="preserve"> 及以上。</w:t>
      </w:r>
    </w:p>
    <w:p>
      <w:pPr>
        <w:pStyle w:val="3"/>
        <w:spacing w:before="1" w:line="364" w:lineRule="auto"/>
        <w:ind w:left="900" w:right="439" w:firstLine="0"/>
      </w:pPr>
      <w:r>
        <w:rPr>
          <w:b/>
          <w:spacing w:val="3"/>
        </w:rPr>
        <w:t xml:space="preserve">第十二条 </w:t>
      </w:r>
      <w:r>
        <w:rPr>
          <w:spacing w:val="4"/>
        </w:rPr>
        <w:t>单项奖学金奖项及评选条件。单项奖学金获</w:t>
      </w:r>
    </w:p>
    <w:p>
      <w:pPr>
        <w:pStyle w:val="3"/>
        <w:spacing w:before="2" w:line="364" w:lineRule="auto"/>
        <w:ind w:right="600" w:firstLine="0"/>
      </w:pPr>
      <w:r>
        <w:rPr>
          <w:spacing w:val="-4"/>
        </w:rPr>
        <w:t xml:space="preserve">奖比例不超过本学院参加综合测评总人数的 </w:t>
      </w:r>
      <w:r>
        <w:rPr>
          <w:spacing w:val="3"/>
        </w:rPr>
        <w:t>1％（</w:t>
      </w:r>
      <w:r>
        <w:t>学习进步</w:t>
      </w:r>
      <w:r>
        <w:rPr>
          <w:w w:val="99"/>
        </w:rPr>
        <w:t>奖、学习优秀奖除外</w:t>
      </w:r>
      <w:r>
        <w:rPr>
          <w:spacing w:val="-159"/>
          <w:w w:val="99"/>
        </w:rPr>
        <w:t>）</w:t>
      </w:r>
      <w:r>
        <w:rPr>
          <w:w w:val="99"/>
        </w:rPr>
        <w:t>，奖学金金额为</w:t>
      </w:r>
      <w:r>
        <w:rPr>
          <w:spacing w:val="-81"/>
        </w:rPr>
        <w:t xml:space="preserve"> </w:t>
      </w:r>
      <w:r>
        <w:rPr>
          <w:spacing w:val="1"/>
          <w:w w:val="99"/>
        </w:rPr>
        <w:t>50</w:t>
      </w:r>
      <w:r>
        <w:rPr>
          <w:w w:val="99"/>
        </w:rPr>
        <w:t>0</w:t>
      </w:r>
      <w:r>
        <w:rPr>
          <w:spacing w:val="-80"/>
        </w:rPr>
        <w:t xml:space="preserve"> </w:t>
      </w:r>
      <w:r>
        <w:rPr>
          <w:w w:val="99"/>
        </w:rPr>
        <w:t>元</w:t>
      </w:r>
      <w:r>
        <w:rPr>
          <w:spacing w:val="1"/>
          <w:w w:val="99"/>
        </w:rPr>
        <w:t>/</w:t>
      </w:r>
      <w:r>
        <w:rPr>
          <w:w w:val="99"/>
        </w:rPr>
        <w:t>人。</w:t>
      </w:r>
    </w:p>
    <w:p>
      <w:pPr>
        <w:pStyle w:val="9"/>
        <w:numPr>
          <w:ilvl w:val="0"/>
          <w:numId w:val="12"/>
        </w:numPr>
        <w:tabs>
          <w:tab w:val="left" w:pos="1223"/>
        </w:tabs>
        <w:spacing w:line="364" w:lineRule="auto"/>
        <w:ind w:right="597" w:firstLine="640"/>
        <w:rPr>
          <w:sz w:val="32"/>
        </w:rPr>
      </w:pPr>
      <w:r>
        <w:rPr>
          <w:spacing w:val="-2"/>
          <w:w w:val="95"/>
          <w:sz w:val="32"/>
        </w:rPr>
        <w:t xml:space="preserve">社会工作优秀奖。在社会工作方面成绩显著，其事迹 </w:t>
      </w:r>
      <w:r>
        <w:rPr>
          <w:spacing w:val="-2"/>
          <w:sz w:val="32"/>
        </w:rPr>
        <w:t>引起较大社会反响者。</w:t>
      </w:r>
    </w:p>
    <w:p>
      <w:pPr>
        <w:pStyle w:val="9"/>
        <w:numPr>
          <w:ilvl w:val="0"/>
          <w:numId w:val="12"/>
        </w:numPr>
        <w:tabs>
          <w:tab w:val="left" w:pos="1223"/>
        </w:tabs>
        <w:spacing w:before="1" w:line="364" w:lineRule="auto"/>
        <w:ind w:right="585" w:firstLine="640"/>
        <w:rPr>
          <w:sz w:val="32"/>
        </w:rPr>
      </w:pPr>
      <w:r>
        <w:rPr>
          <w:w w:val="95"/>
          <w:sz w:val="32"/>
        </w:rPr>
        <w:t xml:space="preserve">文体活动优秀奖。在省级及以上体文体比赛、汇演、 </w:t>
      </w:r>
      <w:r>
        <w:rPr>
          <w:sz w:val="32"/>
        </w:rPr>
        <w:t>展览中获奖者。</w:t>
      </w:r>
    </w:p>
    <w:p>
      <w:pPr>
        <w:pStyle w:val="9"/>
        <w:numPr>
          <w:ilvl w:val="0"/>
          <w:numId w:val="12"/>
        </w:numPr>
        <w:tabs>
          <w:tab w:val="left" w:pos="1223"/>
        </w:tabs>
        <w:spacing w:line="364" w:lineRule="auto"/>
        <w:ind w:right="439" w:firstLine="640"/>
        <w:rPr>
          <w:sz w:val="32"/>
        </w:rPr>
      </w:pPr>
      <w:r>
        <w:rPr>
          <w:spacing w:val="-15"/>
          <w:w w:val="95"/>
          <w:sz w:val="32"/>
        </w:rPr>
        <w:t xml:space="preserve">科技创新优秀奖。在科技竞赛、学术论文、发明专利、 </w:t>
      </w:r>
      <w:r>
        <w:rPr>
          <w:spacing w:val="-15"/>
          <w:sz w:val="32"/>
        </w:rPr>
        <w:t>申报科技成果等方面成绩突出者。</w:t>
      </w:r>
    </w:p>
    <w:p>
      <w:pPr>
        <w:pStyle w:val="9"/>
        <w:numPr>
          <w:ilvl w:val="0"/>
          <w:numId w:val="12"/>
        </w:numPr>
        <w:tabs>
          <w:tab w:val="left" w:pos="1223"/>
        </w:tabs>
        <w:spacing w:before="1" w:line="364" w:lineRule="auto"/>
        <w:ind w:right="600" w:firstLine="640"/>
        <w:rPr>
          <w:sz w:val="32"/>
        </w:rPr>
      </w:pPr>
      <w:r>
        <w:rPr>
          <w:spacing w:val="-3"/>
          <w:w w:val="95"/>
          <w:sz w:val="32"/>
        </w:rPr>
        <w:t xml:space="preserve">精神文明奖。在精神文明建设活动中成绩显著，受校 </w:t>
      </w:r>
      <w:r>
        <w:rPr>
          <w:spacing w:val="-3"/>
          <w:sz w:val="32"/>
        </w:rPr>
        <w:t>级及以上奖励者。</w:t>
      </w:r>
    </w:p>
    <w:p>
      <w:pPr>
        <w:pStyle w:val="9"/>
        <w:numPr>
          <w:ilvl w:val="0"/>
          <w:numId w:val="12"/>
        </w:numPr>
        <w:tabs>
          <w:tab w:val="left" w:pos="1223"/>
        </w:tabs>
        <w:spacing w:line="364" w:lineRule="auto"/>
        <w:ind w:right="600" w:firstLine="640"/>
        <w:rPr>
          <w:sz w:val="32"/>
        </w:rPr>
      </w:pPr>
      <w:r>
        <w:rPr>
          <w:spacing w:val="-3"/>
          <w:w w:val="95"/>
          <w:sz w:val="32"/>
        </w:rPr>
        <w:t xml:space="preserve">社会实践奖。在暑期三下乡、社会服务、学生教官训 </w:t>
      </w:r>
      <w:r>
        <w:rPr>
          <w:spacing w:val="-3"/>
          <w:sz w:val="32"/>
        </w:rPr>
        <w:t>练等社会实践活动中成绩突出者。</w:t>
      </w:r>
    </w:p>
    <w:p>
      <w:pPr>
        <w:pStyle w:val="9"/>
        <w:numPr>
          <w:ilvl w:val="0"/>
          <w:numId w:val="12"/>
        </w:numPr>
        <w:tabs>
          <w:tab w:val="left" w:pos="1223"/>
        </w:tabs>
        <w:spacing w:line="364" w:lineRule="auto"/>
        <w:ind w:right="600" w:firstLine="640"/>
        <w:rPr>
          <w:sz w:val="32"/>
        </w:rPr>
      </w:pPr>
      <w:r>
        <w:rPr>
          <w:spacing w:val="-3"/>
          <w:w w:val="95"/>
          <w:sz w:val="32"/>
        </w:rPr>
        <w:t xml:space="preserve">创业实践奖。在创业实践活动成绩突出，社会认可度 </w:t>
      </w:r>
      <w:r>
        <w:rPr>
          <w:spacing w:val="-3"/>
          <w:sz w:val="32"/>
        </w:rPr>
        <w:t>高并受到校级及以上奖励者。</w:t>
      </w:r>
    </w:p>
    <w:p>
      <w:pPr>
        <w:pStyle w:val="9"/>
        <w:numPr>
          <w:ilvl w:val="0"/>
          <w:numId w:val="12"/>
        </w:numPr>
        <w:tabs>
          <w:tab w:val="left" w:pos="1223"/>
        </w:tabs>
        <w:spacing w:before="1"/>
        <w:ind w:left="1222" w:hanging="323"/>
        <w:rPr>
          <w:sz w:val="32"/>
        </w:rPr>
      </w:pPr>
      <w:r>
        <w:rPr>
          <w:spacing w:val="-3"/>
          <w:sz w:val="32"/>
        </w:rPr>
        <w:t>学习进步奖。学习成绩绩点在班内或本专业排名进步</w:t>
      </w:r>
    </w:p>
    <w:p>
      <w:pPr>
        <w:pStyle w:val="3"/>
        <w:ind w:firstLine="0"/>
      </w:pPr>
      <w:r>
        <w:t>50%以上者。</w:t>
      </w:r>
    </w:p>
    <w:p>
      <w:pPr>
        <w:pStyle w:val="9"/>
        <w:numPr>
          <w:ilvl w:val="0"/>
          <w:numId w:val="12"/>
        </w:numPr>
        <w:tabs>
          <w:tab w:val="left" w:pos="1223"/>
        </w:tabs>
        <w:spacing w:before="214"/>
        <w:ind w:left="1222" w:hanging="323"/>
        <w:rPr>
          <w:sz w:val="32"/>
        </w:rPr>
      </w:pPr>
      <w:r>
        <w:rPr>
          <w:spacing w:val="-5"/>
          <w:sz w:val="32"/>
        </w:rPr>
        <w:t xml:space="preserve">学习优秀奖。学习成绩绩点在本专业排名 </w:t>
      </w:r>
      <w:r>
        <w:rPr>
          <w:sz w:val="32"/>
        </w:rPr>
        <w:t>5%以内者。</w:t>
      </w:r>
    </w:p>
    <w:p>
      <w:pPr>
        <w:pStyle w:val="3"/>
        <w:spacing w:before="30" w:line="364" w:lineRule="auto"/>
        <w:ind w:right="597"/>
        <w:jc w:val="both"/>
      </w:pPr>
      <w:r>
        <w:rPr>
          <w:b/>
          <w:spacing w:val="1"/>
        </w:rPr>
        <w:t xml:space="preserve">第十三条 </w:t>
      </w:r>
      <w:r>
        <w:rPr>
          <w:spacing w:val="4"/>
        </w:rPr>
        <w:t>先进班集体奖励。获奖比例不超过本学院学</w:t>
      </w:r>
      <w:r>
        <w:rPr>
          <w:spacing w:val="-12"/>
        </w:rPr>
        <w:t xml:space="preserve">生班总数的 </w:t>
      </w:r>
      <w:r>
        <w:t>10%</w:t>
      </w:r>
      <w:r>
        <w:rPr>
          <w:spacing w:val="-12"/>
        </w:rPr>
        <w:t xml:space="preserve">，奖励金额为 </w:t>
      </w:r>
      <w:r>
        <w:t>3000</w:t>
      </w:r>
      <w:r>
        <w:rPr>
          <w:spacing w:val="-38"/>
        </w:rPr>
        <w:t xml:space="preserve"> 元</w:t>
      </w:r>
      <w:r>
        <w:rPr>
          <w:spacing w:val="3"/>
        </w:rPr>
        <w:t>/</w:t>
      </w:r>
      <w:r>
        <w:t>班，并授予“先进班</w:t>
      </w:r>
      <w:r>
        <w:rPr>
          <w:spacing w:val="-4"/>
          <w:w w:val="95"/>
        </w:rPr>
        <w:t xml:space="preserve">集体”荣誉称号。奖金用作班集体活动经费，由班委会管理 </w:t>
      </w:r>
      <w:r>
        <w:rPr>
          <w:spacing w:val="-4"/>
        </w:rPr>
        <w:t>使用。</w:t>
      </w:r>
    </w:p>
    <w:p>
      <w:pPr>
        <w:pStyle w:val="3"/>
        <w:spacing w:before="3"/>
        <w:ind w:left="900" w:firstLine="0"/>
      </w:pPr>
      <w:r>
        <w:t>先进班集体须具备以下基本条件：</w:t>
      </w:r>
    </w:p>
    <w:p>
      <w:pPr>
        <w:pStyle w:val="9"/>
        <w:numPr>
          <w:ilvl w:val="0"/>
          <w:numId w:val="13"/>
        </w:numPr>
        <w:tabs>
          <w:tab w:val="left" w:pos="1223"/>
        </w:tabs>
        <w:spacing w:before="214" w:line="364" w:lineRule="auto"/>
        <w:ind w:right="600" w:firstLine="640"/>
        <w:jc w:val="both"/>
        <w:rPr>
          <w:sz w:val="32"/>
        </w:rPr>
      </w:pPr>
      <w:r>
        <w:rPr>
          <w:spacing w:val="-2"/>
          <w:w w:val="95"/>
          <w:sz w:val="32"/>
        </w:rPr>
        <w:t>全班同学政治立场正确、理想信念坚定，积极践行社</w:t>
      </w:r>
      <w:r>
        <w:rPr>
          <w:spacing w:val="-5"/>
          <w:sz w:val="32"/>
        </w:rPr>
        <w:t>会主义核心价值观，积极参加思政教育等主题教育活动，表</w:t>
      </w:r>
      <w:r>
        <w:rPr>
          <w:sz w:val="32"/>
        </w:rPr>
        <w:t>现突出；</w:t>
      </w:r>
    </w:p>
    <w:p>
      <w:pPr>
        <w:pStyle w:val="9"/>
        <w:tabs>
          <w:tab w:val="left" w:pos="1223"/>
        </w:tabs>
        <w:spacing w:line="364" w:lineRule="auto"/>
        <w:ind w:right="885" w:firstLine="600" w:firstLineChars="200"/>
        <w:rPr>
          <w:spacing w:val="-2"/>
          <w:w w:val="95"/>
          <w:sz w:val="32"/>
        </w:rPr>
      </w:pPr>
      <w:r>
        <w:rPr>
          <w:rFonts w:hint="eastAsia"/>
          <w:spacing w:val="-2"/>
          <w:w w:val="95"/>
          <w:sz w:val="32"/>
        </w:rPr>
        <w:t>2</w:t>
      </w:r>
      <w:r>
        <w:rPr>
          <w:spacing w:val="-2"/>
          <w:w w:val="95"/>
          <w:sz w:val="32"/>
        </w:rPr>
        <w:t xml:space="preserve">.班委和团支委团结协作，以身作则，起到模范带头作用。带领全班同学围绕学校、学院部署积极开展各项工作； </w:t>
      </w:r>
    </w:p>
    <w:p>
      <w:pPr>
        <w:tabs>
          <w:tab w:val="left" w:pos="1223"/>
        </w:tabs>
        <w:spacing w:line="365" w:lineRule="auto"/>
        <w:ind w:right="885" w:firstLine="640" w:firstLineChars="200"/>
        <w:rPr>
          <w:sz w:val="32"/>
        </w:rPr>
      </w:pPr>
      <w:r>
        <w:rPr>
          <w:sz w:val="32"/>
        </w:rPr>
        <w:t>3. 遵纪守法，举止文明。全班同学能遵守国家法令和校规校纪，无人受到学校党、团和行政通报批评或处分；</w:t>
      </w:r>
    </w:p>
    <w:p>
      <w:pPr>
        <w:tabs>
          <w:tab w:val="left" w:pos="1223"/>
        </w:tabs>
        <w:spacing w:line="365" w:lineRule="auto"/>
        <w:ind w:right="439" w:firstLine="552" w:firstLineChars="200"/>
        <w:rPr>
          <w:sz w:val="32"/>
        </w:rPr>
      </w:pPr>
      <w:r>
        <w:rPr>
          <w:rFonts w:hint="eastAsia"/>
          <w:spacing w:val="-22"/>
          <w:sz w:val="32"/>
        </w:rPr>
        <w:t>4</w:t>
      </w:r>
      <w:r>
        <w:rPr>
          <w:spacing w:val="-22"/>
          <w:sz w:val="32"/>
        </w:rPr>
        <w:t xml:space="preserve">.学习气氛浓厚。上课、教学实习出勤率达 </w:t>
      </w:r>
      <w:r>
        <w:rPr>
          <w:sz w:val="32"/>
        </w:rPr>
        <w:t xml:space="preserve">95％及以上， </w:t>
      </w:r>
      <w:r>
        <w:rPr>
          <w:spacing w:val="-8"/>
          <w:sz w:val="32"/>
        </w:rPr>
        <w:t xml:space="preserve">学习成绩整体及格率 </w:t>
      </w:r>
      <w:r>
        <w:rPr>
          <w:sz w:val="32"/>
        </w:rPr>
        <w:t>90%及以上；50％及以上学生的平均成</w:t>
      </w:r>
      <w:r>
        <w:rPr>
          <w:spacing w:val="-14"/>
          <w:sz w:val="32"/>
        </w:rPr>
        <w:t xml:space="preserve">绩绩点达到 </w:t>
      </w:r>
      <w:r>
        <w:rPr>
          <w:sz w:val="32"/>
        </w:rPr>
        <w:t>3.00</w:t>
      </w:r>
      <w:r>
        <w:rPr>
          <w:spacing w:val="-11"/>
          <w:sz w:val="32"/>
        </w:rPr>
        <w:t xml:space="preserve"> (工科类专业绩点达到 </w:t>
      </w:r>
      <w:r>
        <w:rPr>
          <w:sz w:val="32"/>
        </w:rPr>
        <w:t>2.80)及以上。经常组织学术交流活动，学术论文、科技创新成果等突出；</w:t>
      </w:r>
    </w:p>
    <w:p>
      <w:pPr>
        <w:pStyle w:val="9"/>
        <w:numPr>
          <w:ilvl w:val="0"/>
          <w:numId w:val="14"/>
        </w:numPr>
        <w:tabs>
          <w:tab w:val="left" w:pos="1223"/>
        </w:tabs>
        <w:spacing w:before="3" w:line="364" w:lineRule="auto"/>
        <w:ind w:right="439" w:firstLine="640"/>
        <w:rPr>
          <w:sz w:val="32"/>
        </w:rPr>
      </w:pPr>
      <w:r>
        <w:rPr>
          <w:spacing w:val="-14"/>
          <w:w w:val="95"/>
          <w:sz w:val="32"/>
        </w:rPr>
        <w:t xml:space="preserve">班风好，集体荣誉感强。全班同学有良好的道德修养， </w:t>
      </w:r>
      <w:r>
        <w:rPr>
          <w:spacing w:val="-14"/>
          <w:sz w:val="32"/>
        </w:rPr>
        <w:t>团结友爱，尊敬师长，爱护公物。</w:t>
      </w:r>
    </w:p>
    <w:p>
      <w:pPr>
        <w:pStyle w:val="9"/>
        <w:numPr>
          <w:ilvl w:val="0"/>
          <w:numId w:val="14"/>
        </w:numPr>
        <w:tabs>
          <w:tab w:val="left" w:pos="1223"/>
        </w:tabs>
        <w:spacing w:line="364" w:lineRule="auto"/>
        <w:ind w:left="900" w:right="597" w:firstLine="0"/>
        <w:rPr>
          <w:sz w:val="32"/>
        </w:rPr>
      </w:pPr>
      <w:r>
        <w:rPr>
          <w:sz w:val="32"/>
        </w:rPr>
        <w:t>班委会制度健全，考勤记录完整，工作制度健全。</w:t>
      </w:r>
    </w:p>
    <w:p>
      <w:pPr>
        <w:pStyle w:val="9"/>
        <w:tabs>
          <w:tab w:val="left" w:pos="1223"/>
        </w:tabs>
        <w:spacing w:line="364" w:lineRule="auto"/>
        <w:ind w:left="900" w:right="597" w:firstLine="0"/>
        <w:rPr>
          <w:sz w:val="32"/>
        </w:rPr>
      </w:pPr>
      <w:r>
        <w:rPr>
          <w:b/>
          <w:spacing w:val="1"/>
          <w:sz w:val="32"/>
        </w:rPr>
        <w:t xml:space="preserve">第十四条 </w:t>
      </w:r>
      <w:r>
        <w:rPr>
          <w:spacing w:val="5"/>
          <w:sz w:val="32"/>
        </w:rPr>
        <w:t>“丁颖创新班”奖学金评选指标单列，一、</w:t>
      </w:r>
    </w:p>
    <w:p>
      <w:pPr>
        <w:pStyle w:val="3"/>
        <w:spacing w:before="1"/>
        <w:ind w:left="0" w:firstLine="0"/>
      </w:pPr>
      <w:r>
        <w:t>二、三等奖其比例分别为 5%、10%、15%。</w:t>
      </w:r>
    </w:p>
    <w:p>
      <w:pPr>
        <w:pStyle w:val="3"/>
        <w:ind w:left="900" w:firstLine="0"/>
      </w:pPr>
      <w:r>
        <w:rPr>
          <w:b/>
        </w:rPr>
        <w:t xml:space="preserve">第十五条 </w:t>
      </w:r>
      <w:r>
        <w:t>综合奖学金与单项奖学金两者只能申请其一，</w:t>
      </w:r>
    </w:p>
    <w:p>
      <w:pPr>
        <w:pStyle w:val="3"/>
        <w:spacing w:before="30" w:line="364" w:lineRule="auto"/>
        <w:ind w:right="597" w:firstLine="0"/>
        <w:jc w:val="both"/>
      </w:pPr>
      <w:r>
        <w:rPr>
          <w:spacing w:val="-3"/>
        </w:rPr>
        <w:t>不能同时申请。综合测评奖项可与国家奖学金或国家励志奖</w:t>
      </w:r>
      <w:r>
        <w:rPr>
          <w:spacing w:val="-4"/>
          <w:w w:val="95"/>
        </w:rPr>
        <w:t>学金同时申请，并颁发相应的证书，但不重复发放奖金，只</w:t>
      </w:r>
      <w:r>
        <w:rPr>
          <w:spacing w:val="-4"/>
        </w:rPr>
        <w:t>取最高级别发放。</w:t>
      </w:r>
    </w:p>
    <w:p>
      <w:pPr>
        <w:pStyle w:val="3"/>
        <w:spacing w:before="2" w:line="364" w:lineRule="auto"/>
        <w:ind w:right="600"/>
      </w:pPr>
      <w:r>
        <w:rPr>
          <w:b/>
        </w:rPr>
        <w:t xml:space="preserve">第十六条 </w:t>
      </w:r>
      <w:r>
        <w:t>凡在本学年内有下列情形之一者，不得参与综合测评奖项评选。</w:t>
      </w:r>
    </w:p>
    <w:p>
      <w:pPr>
        <w:pStyle w:val="3"/>
        <w:spacing w:before="2"/>
        <w:ind w:left="900" w:firstLine="0"/>
      </w:pPr>
      <w:r>
        <w:rPr>
          <w:w w:val="95"/>
        </w:rPr>
        <w:t>（一）受到学校违纪处分且处分未解除的；</w:t>
      </w:r>
    </w:p>
    <w:p>
      <w:pPr>
        <w:pStyle w:val="3"/>
        <w:ind w:left="900" w:firstLine="0"/>
      </w:pPr>
      <w:r>
        <w:rPr>
          <w:w w:val="95"/>
        </w:rPr>
        <w:t>（二）该学年考试、考查科目有不及格的</w:t>
      </w:r>
      <w:r>
        <w:rPr>
          <w:rFonts w:hint="eastAsia"/>
          <w:w w:val="95"/>
        </w:rPr>
        <w:t>（含补考后合格的）</w:t>
      </w:r>
      <w:r>
        <w:rPr>
          <w:w w:val="95"/>
        </w:rPr>
        <w:t>；</w:t>
      </w:r>
    </w:p>
    <w:p>
      <w:pPr>
        <w:pStyle w:val="3"/>
        <w:ind w:left="900" w:firstLine="0"/>
      </w:pPr>
      <w:r>
        <w:t>（三）没有按教学计划参加考试的；</w:t>
      </w:r>
    </w:p>
    <w:p>
      <w:pPr>
        <w:pStyle w:val="3"/>
        <w:ind w:left="900" w:firstLine="0"/>
      </w:pPr>
      <w:r>
        <w:t>（四）恶意拖欠学费、住宿费的；</w:t>
      </w:r>
    </w:p>
    <w:p>
      <w:pPr>
        <w:pStyle w:val="3"/>
        <w:spacing w:line="364" w:lineRule="auto"/>
        <w:ind w:right="554"/>
      </w:pPr>
      <w:r>
        <w:t>（五）体质健康标准测试成绩不符合学校评奖评优基本要求的。</w:t>
      </w:r>
    </w:p>
    <w:p>
      <w:pPr>
        <w:pStyle w:val="2"/>
        <w:spacing w:before="1"/>
        <w:ind w:left="2224" w:right="1924"/>
        <w:jc w:val="center"/>
        <w:rPr>
          <w:rFonts w:ascii="黑体" w:eastAsia="黑体"/>
        </w:rPr>
      </w:pPr>
      <w:r>
        <w:rPr>
          <w:rFonts w:hint="eastAsia" w:ascii="黑体" w:eastAsia="黑体"/>
        </w:rPr>
        <w:t>第四章 测评及评优实施</w:t>
      </w:r>
    </w:p>
    <w:p>
      <w:pPr>
        <w:pStyle w:val="3"/>
        <w:spacing w:line="364" w:lineRule="auto"/>
        <w:ind w:right="600"/>
        <w:jc w:val="both"/>
      </w:pPr>
      <w:r>
        <w:rPr>
          <w:b/>
        </w:rPr>
        <w:t xml:space="preserve">第十七条 </w:t>
      </w:r>
      <w:r>
        <w:t>党委学生工作部（党委研究生工作部）负责统筹全校本科生综合测评工作。</w:t>
      </w:r>
    </w:p>
    <w:p>
      <w:pPr>
        <w:pStyle w:val="3"/>
        <w:spacing w:before="2" w:line="364" w:lineRule="auto"/>
        <w:ind w:right="597"/>
        <w:jc w:val="both"/>
      </w:pPr>
      <w:r>
        <w:rPr>
          <w:b/>
          <w:spacing w:val="1"/>
        </w:rPr>
        <w:t xml:space="preserve">第十八条 </w:t>
      </w:r>
      <w:r>
        <w:rPr>
          <w:spacing w:val="4"/>
        </w:rPr>
        <w:t>学院成立由主管学院学生工作的领导和辅导</w:t>
      </w:r>
      <w:r>
        <w:rPr>
          <w:spacing w:val="-2"/>
          <w:w w:val="95"/>
        </w:rPr>
        <w:t xml:space="preserve">员、班主任代表、学生代表组成的学院本科生综合测评工作 </w:t>
      </w:r>
      <w:r>
        <w:rPr>
          <w:spacing w:val="-2"/>
        </w:rPr>
        <w:t>小组，负责本学院综合测评工作的组织实施。</w:t>
      </w:r>
    </w:p>
    <w:p>
      <w:pPr>
        <w:pStyle w:val="3"/>
        <w:spacing w:before="2" w:line="364" w:lineRule="auto"/>
        <w:ind w:right="597"/>
        <w:jc w:val="both"/>
      </w:pPr>
      <w:r>
        <w:rPr>
          <w:spacing w:val="-1"/>
        </w:rPr>
        <w:t>各年级成立由分管本年级学生工作的辅导员、班主任代</w:t>
      </w:r>
      <w:r>
        <w:rPr>
          <w:spacing w:val="-3"/>
          <w:w w:val="95"/>
        </w:rPr>
        <w:t xml:space="preserve">表和学生代表组成的年级综合测评工作小组，具体组织、指 </w:t>
      </w:r>
      <w:r>
        <w:rPr>
          <w:spacing w:val="-4"/>
          <w:w w:val="95"/>
        </w:rPr>
        <w:t xml:space="preserve">导、监督本年级各班级开展综合测评工作，对有异议的问题 </w:t>
      </w:r>
      <w:r>
        <w:rPr>
          <w:spacing w:val="-5"/>
        </w:rPr>
        <w:t>及时进行复议。其中，各年级学生代表由各班推选，每班一名，学生代表需审议本年级除本班外其他任意两个班级。</w:t>
      </w:r>
    </w:p>
    <w:p>
      <w:pPr>
        <w:pStyle w:val="3"/>
        <w:spacing w:before="30" w:line="364" w:lineRule="auto"/>
        <w:ind w:right="597"/>
        <w:jc w:val="both"/>
      </w:pPr>
      <w:r>
        <w:rPr>
          <w:spacing w:val="-2"/>
        </w:rPr>
        <w:t>各学生班成立由班主任、班长、团支书及其他学生代表</w:t>
      </w:r>
      <w:r>
        <w:rPr>
          <w:spacing w:val="-30"/>
        </w:rPr>
        <w:t xml:space="preserve">至少 </w:t>
      </w:r>
      <w:r>
        <w:t>7</w:t>
      </w:r>
      <w:r>
        <w:rPr>
          <w:spacing w:val="-11"/>
        </w:rPr>
        <w:t xml:space="preserve"> 名成员组成的班级综合测评评议小组，负责组织开展</w:t>
      </w:r>
      <w:r>
        <w:rPr>
          <w:spacing w:val="11"/>
          <w:w w:val="95"/>
        </w:rPr>
        <w:t xml:space="preserve">本班级综合测评工作并要求至少有一名女生参与本班级综 </w:t>
      </w:r>
      <w:r>
        <w:rPr>
          <w:spacing w:val="11"/>
        </w:rPr>
        <w:t>合测评工作。</w:t>
      </w:r>
    </w:p>
    <w:p>
      <w:pPr>
        <w:pStyle w:val="3"/>
        <w:spacing w:before="3" w:line="364" w:lineRule="auto"/>
        <w:ind w:right="600"/>
        <w:jc w:val="both"/>
      </w:pPr>
      <w:r>
        <w:rPr>
          <w:b/>
        </w:rPr>
        <w:t xml:space="preserve">第十九条 </w:t>
      </w:r>
      <w:r>
        <w:t>综合测评按照个人自评、班级评议、年级复核、学院审批、学校复核程序进行：</w:t>
      </w:r>
    </w:p>
    <w:p>
      <w:pPr>
        <w:pStyle w:val="3"/>
        <w:spacing w:before="2" w:line="364" w:lineRule="auto"/>
        <w:ind w:right="597"/>
      </w:pPr>
      <w:r>
        <w:rPr>
          <w:w w:val="95"/>
        </w:rPr>
        <w:t>（一</w:t>
      </w:r>
      <w:r>
        <w:rPr>
          <w:spacing w:val="-3"/>
          <w:w w:val="95"/>
        </w:rPr>
        <w:t>）</w:t>
      </w:r>
      <w:r>
        <w:rPr>
          <w:spacing w:val="-2"/>
          <w:w w:val="95"/>
        </w:rPr>
        <w:t xml:space="preserve">个人自评。学生自我评价，与相关证明材料一并 </w:t>
      </w:r>
      <w:r>
        <w:rPr>
          <w:spacing w:val="-2"/>
        </w:rPr>
        <w:t>提交班评议小组。</w:t>
      </w:r>
    </w:p>
    <w:p>
      <w:pPr>
        <w:pStyle w:val="3"/>
        <w:spacing w:before="1" w:line="364" w:lineRule="auto"/>
        <w:ind w:right="597"/>
        <w:jc w:val="both"/>
      </w:pPr>
      <w:r>
        <w:rPr>
          <w:w w:val="95"/>
        </w:rPr>
        <w:t>（二</w:t>
      </w:r>
      <w:r>
        <w:rPr>
          <w:spacing w:val="-5"/>
          <w:w w:val="95"/>
        </w:rPr>
        <w:t>）</w:t>
      </w:r>
      <w:r>
        <w:rPr>
          <w:spacing w:val="-2"/>
          <w:w w:val="95"/>
        </w:rPr>
        <w:t xml:space="preserve">班级评议。班级综合测评评议小组组织开展班内 </w:t>
      </w:r>
      <w:r>
        <w:rPr>
          <w:spacing w:val="-4"/>
          <w:w w:val="95"/>
        </w:rPr>
        <w:t xml:space="preserve">互评工作，并对学生提交的个人自评材料进行评议。班级综 </w:t>
      </w:r>
      <w:r>
        <w:rPr>
          <w:spacing w:val="-6"/>
          <w:w w:val="95"/>
        </w:rPr>
        <w:t xml:space="preserve">合测评评议小组给出测评成绩并公布，无异议后，提交年级 </w:t>
      </w:r>
      <w:r>
        <w:rPr>
          <w:spacing w:val="-6"/>
        </w:rPr>
        <w:t>综合测评工作小组审核。</w:t>
      </w:r>
    </w:p>
    <w:p>
      <w:pPr>
        <w:pStyle w:val="3"/>
        <w:spacing w:before="3" w:line="364" w:lineRule="auto"/>
        <w:ind w:right="600"/>
        <w:jc w:val="both"/>
      </w:pPr>
      <w:r>
        <w:t>（三</w:t>
      </w:r>
      <w:r>
        <w:rPr>
          <w:spacing w:val="-5"/>
        </w:rPr>
        <w:t>）</w:t>
      </w:r>
      <w:r>
        <w:rPr>
          <w:spacing w:val="-3"/>
        </w:rPr>
        <w:t>年级审核。年级综合测评工作小组对全年级的测评材料进行审核，无异议后，提交学院综合测评工作小组审</w:t>
      </w:r>
      <w:r>
        <w:t>批。</w:t>
      </w:r>
    </w:p>
    <w:p>
      <w:pPr>
        <w:pStyle w:val="3"/>
        <w:spacing w:before="3" w:line="364" w:lineRule="auto"/>
        <w:ind w:right="585"/>
        <w:jc w:val="both"/>
      </w:pPr>
      <w:r>
        <w:t>（四</w:t>
      </w:r>
      <w:r>
        <w:rPr>
          <w:spacing w:val="-5"/>
        </w:rPr>
        <w:t>）</w:t>
      </w:r>
      <w:r>
        <w:rPr>
          <w:spacing w:val="-2"/>
        </w:rPr>
        <w:t>学院审批。学院综合测评工作小组对年级提交的</w:t>
      </w:r>
      <w:r>
        <w:rPr>
          <w:spacing w:val="-4"/>
        </w:rPr>
        <w:t>测评结果进行审核、审批后，向各年级同学公布测评总成绩</w:t>
      </w:r>
      <w:r>
        <w:rPr>
          <w:spacing w:val="-10"/>
        </w:rPr>
        <w:t xml:space="preserve">及排定名次，并将测评结果公示 </w:t>
      </w:r>
      <w:r>
        <w:t>3</w:t>
      </w:r>
      <w:r>
        <w:rPr>
          <w:spacing w:val="-10"/>
        </w:rPr>
        <w:t xml:space="preserve"> 天。公示期内如有异议，</w:t>
      </w:r>
    </w:p>
    <w:p>
      <w:pPr>
        <w:pStyle w:val="3"/>
        <w:spacing w:before="2" w:line="364" w:lineRule="auto"/>
        <w:ind w:right="597" w:firstLine="0"/>
        <w:jc w:val="both"/>
      </w:pPr>
      <w:r>
        <w:rPr>
          <w:spacing w:val="-7"/>
        </w:rPr>
        <w:t xml:space="preserve">学院综合测评工作小组应当在 </w:t>
      </w:r>
      <w:r>
        <w:t>3</w:t>
      </w:r>
      <w:r>
        <w:rPr>
          <w:spacing w:val="-11"/>
        </w:rPr>
        <w:t xml:space="preserve"> 个工作日内进行复议，并将</w:t>
      </w:r>
      <w:r>
        <w:rPr>
          <w:spacing w:val="-11"/>
          <w:w w:val="95"/>
        </w:rPr>
        <w:t xml:space="preserve">复议结果告知学生本人。经复议后，测评结果如有更改，应 </w:t>
      </w:r>
      <w:r>
        <w:rPr>
          <w:spacing w:val="-19"/>
        </w:rPr>
        <w:t xml:space="preserve">将更改后的结果公示 </w:t>
      </w:r>
      <w:r>
        <w:t>3</w:t>
      </w:r>
      <w:r>
        <w:rPr>
          <w:spacing w:val="-11"/>
        </w:rPr>
        <w:t xml:space="preserve"> 天。测评结果公示无异议后提交学校党委学生工作部（党委研究生工作部</w:t>
      </w:r>
      <w:r>
        <w:rPr>
          <w:spacing w:val="-159"/>
        </w:rPr>
        <w:t>）</w:t>
      </w:r>
      <w:r>
        <w:t>。</w:t>
      </w:r>
    </w:p>
    <w:p>
      <w:pPr>
        <w:pStyle w:val="3"/>
        <w:spacing w:before="30" w:line="364" w:lineRule="auto"/>
        <w:ind w:right="439"/>
        <w:jc w:val="both"/>
      </w:pPr>
      <w:r>
        <w:rPr>
          <w:w w:val="95"/>
        </w:rPr>
        <w:t>（五</w:t>
      </w:r>
      <w:r>
        <w:rPr>
          <w:spacing w:val="-58"/>
          <w:w w:val="95"/>
        </w:rPr>
        <w:t>）</w:t>
      </w:r>
      <w:r>
        <w:rPr>
          <w:spacing w:val="-12"/>
          <w:w w:val="95"/>
        </w:rPr>
        <w:t>学校审核。党委学生工作部</w:t>
      </w:r>
      <w:r>
        <w:rPr>
          <w:spacing w:val="-3"/>
          <w:w w:val="95"/>
        </w:rPr>
        <w:t>（</w:t>
      </w:r>
      <w:r>
        <w:rPr>
          <w:w w:val="95"/>
        </w:rPr>
        <w:t xml:space="preserve">党委研究生工作部） </w:t>
      </w:r>
      <w:r>
        <w:rPr>
          <w:spacing w:val="-40"/>
        </w:rPr>
        <w:t xml:space="preserve">在 </w:t>
      </w:r>
      <w:r>
        <w:t>5</w:t>
      </w:r>
      <w:r>
        <w:rPr>
          <w:spacing w:val="-10"/>
        </w:rPr>
        <w:t xml:space="preserve"> 个工作日内完成审核，并公布各学院测评结果。</w:t>
      </w:r>
    </w:p>
    <w:p>
      <w:pPr>
        <w:pStyle w:val="3"/>
        <w:spacing w:before="1" w:line="364" w:lineRule="auto"/>
        <w:ind w:right="438"/>
        <w:jc w:val="both"/>
      </w:pPr>
      <w:r>
        <w:rPr>
          <w:b/>
          <w:spacing w:val="-2"/>
        </w:rPr>
        <w:t xml:space="preserve">第二十条 </w:t>
      </w:r>
      <w:r>
        <w:rPr>
          <w:spacing w:val="-3"/>
        </w:rPr>
        <w:t>综合测评奖项评选按照个人申报、学院审核、学校审批、学院存档程序进行：</w:t>
      </w:r>
    </w:p>
    <w:p>
      <w:pPr>
        <w:pStyle w:val="3"/>
        <w:spacing w:before="2" w:line="364" w:lineRule="auto"/>
        <w:ind w:right="600"/>
        <w:jc w:val="both"/>
      </w:pPr>
      <w:r>
        <w:t>（一</w:t>
      </w:r>
      <w:r>
        <w:rPr>
          <w:spacing w:val="-5"/>
        </w:rPr>
        <w:t>）</w:t>
      </w:r>
      <w:r>
        <w:rPr>
          <w:spacing w:val="-3"/>
        </w:rPr>
        <w:t>个人申报。根据学院综合测评工作小组最终评定的综合测评排名，结合综合测评奖项评选条件，学生本人或</w:t>
      </w:r>
      <w:r>
        <w:t>班级向学院提交对应奖项的申报材料。</w:t>
      </w:r>
    </w:p>
    <w:p>
      <w:pPr>
        <w:pStyle w:val="3"/>
        <w:spacing w:before="2" w:line="364" w:lineRule="auto"/>
        <w:ind w:right="597"/>
        <w:jc w:val="both"/>
      </w:pPr>
      <w:r>
        <w:rPr>
          <w:w w:val="95"/>
        </w:rPr>
        <w:t>（二</w:t>
      </w:r>
      <w:r>
        <w:rPr>
          <w:spacing w:val="-5"/>
          <w:w w:val="95"/>
        </w:rPr>
        <w:t>）</w:t>
      </w:r>
      <w:r>
        <w:rPr>
          <w:spacing w:val="-2"/>
          <w:w w:val="95"/>
        </w:rPr>
        <w:t xml:space="preserve">学院审核。学院综合测评工作小组审核学生申报 </w:t>
      </w:r>
      <w:r>
        <w:rPr>
          <w:spacing w:val="-9"/>
        </w:rPr>
        <w:t xml:space="preserve">材料后，将审核通过的拟获奖名单公示 </w:t>
      </w:r>
      <w:r>
        <w:t>3</w:t>
      </w:r>
      <w:r>
        <w:rPr>
          <w:spacing w:val="-12"/>
        </w:rPr>
        <w:t xml:space="preserve"> 个工作日。无异议后，提交党委学生工作部（党委研究生工作部</w:t>
      </w:r>
      <w:r>
        <w:rPr>
          <w:spacing w:val="-161"/>
        </w:rPr>
        <w:t>）</w:t>
      </w:r>
      <w:r>
        <w:t>。</w:t>
      </w:r>
    </w:p>
    <w:p>
      <w:pPr>
        <w:pStyle w:val="3"/>
        <w:spacing w:before="3" w:line="364" w:lineRule="auto"/>
        <w:ind w:right="439"/>
      </w:pPr>
      <w:r>
        <w:rPr>
          <w:w w:val="95"/>
        </w:rPr>
        <w:t>（三</w:t>
      </w:r>
      <w:r>
        <w:rPr>
          <w:spacing w:val="-58"/>
          <w:w w:val="95"/>
        </w:rPr>
        <w:t>）</w:t>
      </w:r>
      <w:r>
        <w:rPr>
          <w:spacing w:val="-12"/>
          <w:w w:val="95"/>
        </w:rPr>
        <w:t>学校复核。党委学生工作部</w:t>
      </w:r>
      <w:r>
        <w:rPr>
          <w:spacing w:val="-3"/>
          <w:w w:val="95"/>
        </w:rPr>
        <w:t>（</w:t>
      </w:r>
      <w:r>
        <w:rPr>
          <w:w w:val="95"/>
        </w:rPr>
        <w:t xml:space="preserve">党委研究生工作部） </w:t>
      </w:r>
      <w:r>
        <w:rPr>
          <w:spacing w:val="-2"/>
        </w:rPr>
        <w:t>复核学院的报送材料，报学校奖助学工作评审委员会评审及</w:t>
      </w:r>
      <w:r>
        <w:rPr>
          <w:spacing w:val="-7"/>
        </w:rPr>
        <w:t xml:space="preserve">学校奖助学工作评审领导小组审批后，对获奖名单公示 </w:t>
      </w:r>
      <w:r>
        <w:t>3</w:t>
      </w:r>
      <w:r>
        <w:rPr>
          <w:spacing w:val="-42"/>
        </w:rPr>
        <w:t xml:space="preserve"> 个工作日。</w:t>
      </w:r>
    </w:p>
    <w:p>
      <w:pPr>
        <w:pStyle w:val="3"/>
        <w:spacing w:before="3" w:line="364" w:lineRule="auto"/>
        <w:ind w:right="600"/>
      </w:pPr>
      <w:r>
        <w:rPr>
          <w:w w:val="95"/>
        </w:rPr>
        <w:t>（四</w:t>
      </w:r>
      <w:r>
        <w:rPr>
          <w:spacing w:val="-3"/>
          <w:w w:val="95"/>
        </w:rPr>
        <w:t>）</w:t>
      </w:r>
      <w:r>
        <w:rPr>
          <w:spacing w:val="-2"/>
          <w:w w:val="95"/>
        </w:rPr>
        <w:t xml:space="preserve">学院存档。学校公示无异议后，学院将学生的评 </w:t>
      </w:r>
      <w:r>
        <w:rPr>
          <w:spacing w:val="-2"/>
        </w:rPr>
        <w:t>优鉴定表存入学生档案。</w:t>
      </w:r>
    </w:p>
    <w:p>
      <w:pPr>
        <w:pStyle w:val="2"/>
        <w:ind w:left="2224" w:right="1926"/>
        <w:jc w:val="center"/>
        <w:rPr>
          <w:rFonts w:ascii="黑体" w:eastAsia="黑体"/>
        </w:rPr>
      </w:pPr>
      <w:r>
        <w:rPr>
          <w:rFonts w:hint="eastAsia" w:ascii="黑体" w:eastAsia="黑体"/>
        </w:rPr>
        <w:t>第五章 其他</w:t>
      </w:r>
    </w:p>
    <w:p>
      <w:pPr>
        <w:pStyle w:val="3"/>
        <w:spacing w:line="364" w:lineRule="auto"/>
        <w:ind w:right="597"/>
        <w:jc w:val="both"/>
      </w:pPr>
      <w:r>
        <w:rPr>
          <w:b/>
        </w:rPr>
        <w:t xml:space="preserve">第二十一条 </w:t>
      </w:r>
      <w:r>
        <w:t>综合测评每学年进行一次，其中非毕业班学生于每年 9 月进行，毕业班学生于每年 4 月进行。</w:t>
      </w:r>
    </w:p>
    <w:p>
      <w:pPr>
        <w:pStyle w:val="3"/>
        <w:spacing w:before="1" w:line="364" w:lineRule="auto"/>
        <w:ind w:right="597"/>
        <w:jc w:val="both"/>
      </w:pPr>
      <w:r>
        <w:rPr>
          <w:b/>
        </w:rPr>
        <w:t xml:space="preserve">第二十二条 </w:t>
      </w:r>
      <w:r>
        <w:t>综合测评奖学金在测评及评优结束后一次性发放到获奖个人或集体。毕业生综合测评奖项只颁发荣誉证书，不发放奖学金。</w:t>
      </w:r>
    </w:p>
    <w:p>
      <w:pPr>
        <w:pStyle w:val="3"/>
        <w:spacing w:before="30" w:line="364" w:lineRule="auto"/>
        <w:ind w:right="597"/>
        <w:jc w:val="both"/>
      </w:pPr>
      <w:r>
        <w:rPr>
          <w:b/>
        </w:rPr>
        <w:t xml:space="preserve">第二十三条 </w:t>
      </w:r>
      <w:r>
        <w:t>国际班学生在本校学习期间的综合测评及评优可按照本办法实施。</w:t>
      </w:r>
    </w:p>
    <w:p>
      <w:pPr>
        <w:pStyle w:val="3"/>
        <w:spacing w:before="1" w:line="364" w:lineRule="auto"/>
        <w:ind w:right="597"/>
        <w:jc w:val="both"/>
      </w:pPr>
      <w:r>
        <w:rPr>
          <w:b/>
          <w:spacing w:val="1"/>
        </w:rPr>
        <w:t xml:space="preserve">第二十四条 </w:t>
      </w:r>
      <w:r>
        <w:rPr>
          <w:spacing w:val="4"/>
        </w:rPr>
        <w:t>学年内转专业学生的综合素质测评及评优</w:t>
      </w:r>
      <w:r>
        <w:rPr>
          <w:spacing w:val="-2"/>
        </w:rPr>
        <w:t>在转入学院进行，具体操作由转入学院自定。休学、延期毕业学生不参与综合测评及评优。</w:t>
      </w:r>
    </w:p>
    <w:p>
      <w:pPr>
        <w:pStyle w:val="3"/>
        <w:spacing w:before="3" w:line="364" w:lineRule="auto"/>
        <w:ind w:right="281"/>
      </w:pPr>
      <w:r>
        <w:rPr>
          <w:b/>
        </w:rPr>
        <w:t xml:space="preserve">第二十五条 </w:t>
      </w:r>
      <w:r>
        <w:t>同一学年度内，同一类别（作品、成绩、</w:t>
      </w:r>
      <w:r>
        <w:rPr>
          <w:w w:val="95"/>
        </w:rPr>
        <w:t xml:space="preserve">项目和事迹等）获得不同等级的奖励取其最高级别计算加分， </w:t>
      </w:r>
      <w:r>
        <w:t>不累计加分。</w:t>
      </w:r>
    </w:p>
    <w:p>
      <w:pPr>
        <w:pStyle w:val="3"/>
        <w:spacing w:before="2" w:line="364" w:lineRule="auto"/>
        <w:ind w:right="439"/>
      </w:pPr>
      <w:r>
        <w:rPr>
          <w:b/>
          <w:spacing w:val="3"/>
        </w:rPr>
        <w:t xml:space="preserve">第二十六条 </w:t>
      </w:r>
      <w:r>
        <w:rPr>
          <w:spacing w:val="4"/>
        </w:rPr>
        <w:t>学生在综合素质测评及评优工作中，须如</w:t>
      </w:r>
      <w:r>
        <w:rPr>
          <w:spacing w:val="-13"/>
          <w:w w:val="95"/>
        </w:rPr>
        <w:t xml:space="preserve">实填报材料，如违反诚信原则、弄虚作假，取消其评优资格， </w:t>
      </w:r>
      <w:r>
        <w:rPr>
          <w:spacing w:val="-13"/>
        </w:rPr>
        <w:t>并视情节给予批评教育或纪律处分。</w:t>
      </w:r>
    </w:p>
    <w:p>
      <w:pPr>
        <w:pStyle w:val="3"/>
        <w:spacing w:before="3" w:line="364" w:lineRule="auto"/>
        <w:ind w:right="597"/>
        <w:jc w:val="both"/>
      </w:pPr>
      <w:r>
        <w:rPr>
          <w:b/>
        </w:rPr>
        <w:t xml:space="preserve">第二十七条 </w:t>
      </w:r>
      <w:r>
        <w:t>各学院结合实际，在本办法框架内制定本学院本科生综合测评及评优实施细则，经学院公示并报学生工作部（处）备案后实施。</w:t>
      </w:r>
    </w:p>
    <w:p>
      <w:pPr>
        <w:pStyle w:val="2"/>
        <w:ind w:left="2224" w:right="1926"/>
        <w:jc w:val="center"/>
        <w:rPr>
          <w:rFonts w:ascii="黑体" w:eastAsia="黑体"/>
        </w:rPr>
      </w:pPr>
      <w:r>
        <w:rPr>
          <w:rFonts w:hint="eastAsia" w:ascii="黑体" w:eastAsia="黑体"/>
        </w:rPr>
        <w:t>第六章 附 则</w:t>
      </w:r>
    </w:p>
    <w:p>
      <w:pPr>
        <w:spacing w:before="214" w:line="365" w:lineRule="auto"/>
        <w:ind w:firstLine="952" w:firstLineChars="300"/>
        <w:jc w:val="both"/>
        <w:rPr>
          <w:sz w:val="32"/>
        </w:rPr>
      </w:pPr>
      <w:r>
        <w:rPr>
          <w:b/>
          <w:spacing w:val="-2"/>
          <w:sz w:val="32"/>
        </w:rPr>
        <w:t xml:space="preserve">第二十八条 </w:t>
      </w:r>
      <w:r>
        <w:rPr>
          <w:sz w:val="32"/>
        </w:rPr>
        <w:t>本办法由食品学院党委办公室负责解释</w:t>
      </w:r>
      <w:r>
        <w:rPr>
          <w:rFonts w:hint="eastAsia"/>
          <w:sz w:val="32"/>
        </w:rPr>
        <w:t>。</w:t>
      </w:r>
    </w:p>
    <w:p>
      <w:pPr>
        <w:spacing w:before="214" w:line="365" w:lineRule="auto"/>
        <w:ind w:firstLine="952" w:firstLineChars="300"/>
        <w:jc w:val="both"/>
        <w:rPr>
          <w:b/>
          <w:spacing w:val="-2"/>
          <w:sz w:val="32"/>
        </w:rPr>
      </w:pPr>
      <w:r>
        <w:rPr>
          <w:b/>
          <w:spacing w:val="-2"/>
          <w:sz w:val="32"/>
        </w:rPr>
        <w:t xml:space="preserve">第二十九条 </w:t>
      </w:r>
      <w:r>
        <w:rPr>
          <w:bCs/>
          <w:spacing w:val="-2"/>
          <w:sz w:val="32"/>
        </w:rPr>
        <w:t>本办法自</w:t>
      </w:r>
      <w:r>
        <w:rPr>
          <w:rFonts w:hint="eastAsia"/>
          <w:bCs/>
          <w:spacing w:val="-2"/>
          <w:sz w:val="32"/>
        </w:rPr>
        <w:t>2</w:t>
      </w:r>
      <w:r>
        <w:rPr>
          <w:bCs/>
          <w:spacing w:val="-2"/>
          <w:sz w:val="32"/>
        </w:rPr>
        <w:t>020</w:t>
      </w:r>
      <w:r>
        <w:rPr>
          <w:rFonts w:hint="eastAsia"/>
          <w:bCs/>
          <w:spacing w:val="-2"/>
          <w:sz w:val="32"/>
        </w:rPr>
        <w:t>-</w:t>
      </w:r>
      <w:r>
        <w:rPr>
          <w:bCs/>
          <w:spacing w:val="-2"/>
          <w:sz w:val="32"/>
        </w:rPr>
        <w:t>2021</w:t>
      </w:r>
      <w:r>
        <w:rPr>
          <w:rFonts w:hint="eastAsia"/>
          <w:bCs/>
          <w:spacing w:val="-2"/>
          <w:sz w:val="32"/>
        </w:rPr>
        <w:t>学年度</w:t>
      </w:r>
      <w:r>
        <w:rPr>
          <w:bCs/>
          <w:spacing w:val="-2"/>
          <w:sz w:val="32"/>
        </w:rPr>
        <w:t>开始实施。</w:t>
      </w:r>
    </w:p>
    <w:p>
      <w:pPr>
        <w:pStyle w:val="3"/>
        <w:ind w:left="0" w:right="600" w:firstLine="0"/>
        <w:jc w:val="right"/>
      </w:pPr>
      <w:r>
        <w:rPr>
          <w:w w:val="95"/>
        </w:rPr>
        <w:t>中共华南农业大学食品学院党委</w:t>
      </w:r>
    </w:p>
    <w:p>
      <w:pPr>
        <w:pStyle w:val="3"/>
        <w:ind w:left="0" w:right="597" w:firstLine="0"/>
        <w:jc w:val="center"/>
        <w:rPr>
          <w:color w:val="auto"/>
        </w:rPr>
      </w:pPr>
      <w:r>
        <w:rPr>
          <w:rFonts w:hint="eastAsia"/>
          <w:color w:val="FF0000"/>
          <w:spacing w:val="-40"/>
          <w:lang w:val="en-US"/>
        </w:rPr>
        <w:t xml:space="preserve">                                    </w:t>
      </w:r>
      <w:r>
        <w:rPr>
          <w:rFonts w:hint="eastAsia"/>
          <w:color w:val="auto"/>
          <w:spacing w:val="-40"/>
          <w:lang w:val="en-US"/>
        </w:rPr>
        <w:t xml:space="preserve">     </w:t>
      </w:r>
      <w:r>
        <w:rPr>
          <w:color w:val="auto"/>
          <w:spacing w:val="-40"/>
        </w:rPr>
        <w:t xml:space="preserve">二 </w:t>
      </w:r>
      <w:r>
        <w:rPr>
          <w:color w:val="auto"/>
        </w:rPr>
        <w:t>0</w:t>
      </w:r>
      <w:r>
        <w:rPr>
          <w:color w:val="auto"/>
          <w:spacing w:val="-54"/>
        </w:rPr>
        <w:t xml:space="preserve"> 二 </w:t>
      </w:r>
      <w:r>
        <w:rPr>
          <w:rFonts w:hint="eastAsia"/>
          <w:color w:val="auto"/>
        </w:rPr>
        <w:t>一</w:t>
      </w:r>
      <w:r>
        <w:rPr>
          <w:color w:val="auto"/>
          <w:spacing w:val="-21"/>
        </w:rPr>
        <w:t>年</w:t>
      </w:r>
      <w:r>
        <w:rPr>
          <w:rFonts w:hint="eastAsia"/>
          <w:color w:val="auto"/>
          <w:spacing w:val="-21"/>
        </w:rPr>
        <w:t>六</w:t>
      </w:r>
      <w:r>
        <w:rPr>
          <w:color w:val="auto"/>
          <w:spacing w:val="-21"/>
        </w:rPr>
        <w:t>月</w:t>
      </w:r>
    </w:p>
    <w:sectPr>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700" w:hanging="800"/>
      </w:pPr>
      <w:rPr>
        <w:rFonts w:hint="default" w:ascii="仿宋" w:hAnsi="仿宋" w:eastAsia="仿宋" w:cs="仿宋"/>
        <w:w w:val="99"/>
        <w:sz w:val="30"/>
        <w:szCs w:val="30"/>
        <w:lang w:val="zh-CN" w:eastAsia="zh-CN" w:bidi="zh-CN"/>
      </w:rPr>
    </w:lvl>
    <w:lvl w:ilvl="1" w:tentative="0">
      <w:start w:val="0"/>
      <w:numFmt w:val="bullet"/>
      <w:lvlText w:val="•"/>
      <w:lvlJc w:val="left"/>
      <w:pPr>
        <w:ind w:left="2446" w:hanging="800"/>
      </w:pPr>
      <w:rPr>
        <w:rFonts w:hint="default"/>
        <w:lang w:val="zh-CN" w:eastAsia="zh-CN" w:bidi="zh-CN"/>
      </w:rPr>
    </w:lvl>
    <w:lvl w:ilvl="2" w:tentative="0">
      <w:start w:val="0"/>
      <w:numFmt w:val="bullet"/>
      <w:lvlText w:val="•"/>
      <w:lvlJc w:val="left"/>
      <w:pPr>
        <w:ind w:left="3193" w:hanging="800"/>
      </w:pPr>
      <w:rPr>
        <w:rFonts w:hint="default"/>
        <w:lang w:val="zh-CN" w:eastAsia="zh-CN" w:bidi="zh-CN"/>
      </w:rPr>
    </w:lvl>
    <w:lvl w:ilvl="3" w:tentative="0">
      <w:start w:val="0"/>
      <w:numFmt w:val="bullet"/>
      <w:lvlText w:val="•"/>
      <w:lvlJc w:val="left"/>
      <w:pPr>
        <w:ind w:left="3939" w:hanging="800"/>
      </w:pPr>
      <w:rPr>
        <w:rFonts w:hint="default"/>
        <w:lang w:val="zh-CN" w:eastAsia="zh-CN" w:bidi="zh-CN"/>
      </w:rPr>
    </w:lvl>
    <w:lvl w:ilvl="4" w:tentative="0">
      <w:start w:val="0"/>
      <w:numFmt w:val="bullet"/>
      <w:lvlText w:val="•"/>
      <w:lvlJc w:val="left"/>
      <w:pPr>
        <w:ind w:left="4686" w:hanging="800"/>
      </w:pPr>
      <w:rPr>
        <w:rFonts w:hint="default"/>
        <w:lang w:val="zh-CN" w:eastAsia="zh-CN" w:bidi="zh-CN"/>
      </w:rPr>
    </w:lvl>
    <w:lvl w:ilvl="5" w:tentative="0">
      <w:start w:val="0"/>
      <w:numFmt w:val="bullet"/>
      <w:lvlText w:val="•"/>
      <w:lvlJc w:val="left"/>
      <w:pPr>
        <w:ind w:left="5433" w:hanging="800"/>
      </w:pPr>
      <w:rPr>
        <w:rFonts w:hint="default"/>
        <w:lang w:val="zh-CN" w:eastAsia="zh-CN" w:bidi="zh-CN"/>
      </w:rPr>
    </w:lvl>
    <w:lvl w:ilvl="6" w:tentative="0">
      <w:start w:val="0"/>
      <w:numFmt w:val="bullet"/>
      <w:lvlText w:val="•"/>
      <w:lvlJc w:val="left"/>
      <w:pPr>
        <w:ind w:left="6179" w:hanging="800"/>
      </w:pPr>
      <w:rPr>
        <w:rFonts w:hint="default"/>
        <w:lang w:val="zh-CN" w:eastAsia="zh-CN" w:bidi="zh-CN"/>
      </w:rPr>
    </w:lvl>
    <w:lvl w:ilvl="7" w:tentative="0">
      <w:start w:val="0"/>
      <w:numFmt w:val="bullet"/>
      <w:lvlText w:val="•"/>
      <w:lvlJc w:val="left"/>
      <w:pPr>
        <w:ind w:left="6926" w:hanging="800"/>
      </w:pPr>
      <w:rPr>
        <w:rFonts w:hint="default"/>
        <w:lang w:val="zh-CN" w:eastAsia="zh-CN" w:bidi="zh-CN"/>
      </w:rPr>
    </w:lvl>
    <w:lvl w:ilvl="8" w:tentative="0">
      <w:start w:val="0"/>
      <w:numFmt w:val="bullet"/>
      <w:lvlText w:val="•"/>
      <w:lvlJc w:val="left"/>
      <w:pPr>
        <w:ind w:left="7672" w:hanging="800"/>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700" w:hanging="800"/>
      </w:pPr>
      <w:rPr>
        <w:rFonts w:hint="default" w:ascii="仿宋" w:hAnsi="仿宋" w:eastAsia="仿宋" w:cs="仿宋"/>
        <w:spacing w:val="-5"/>
        <w:w w:val="99"/>
        <w:sz w:val="30"/>
        <w:szCs w:val="30"/>
        <w:lang w:val="zh-CN" w:eastAsia="zh-CN" w:bidi="zh-CN"/>
      </w:rPr>
    </w:lvl>
    <w:lvl w:ilvl="1" w:tentative="0">
      <w:start w:val="0"/>
      <w:numFmt w:val="bullet"/>
      <w:lvlText w:val="•"/>
      <w:lvlJc w:val="left"/>
      <w:pPr>
        <w:ind w:left="2446" w:hanging="800"/>
      </w:pPr>
      <w:rPr>
        <w:rFonts w:hint="default"/>
        <w:lang w:val="zh-CN" w:eastAsia="zh-CN" w:bidi="zh-CN"/>
      </w:rPr>
    </w:lvl>
    <w:lvl w:ilvl="2" w:tentative="0">
      <w:start w:val="0"/>
      <w:numFmt w:val="bullet"/>
      <w:lvlText w:val="•"/>
      <w:lvlJc w:val="left"/>
      <w:pPr>
        <w:ind w:left="3193" w:hanging="800"/>
      </w:pPr>
      <w:rPr>
        <w:rFonts w:hint="default"/>
        <w:lang w:val="zh-CN" w:eastAsia="zh-CN" w:bidi="zh-CN"/>
      </w:rPr>
    </w:lvl>
    <w:lvl w:ilvl="3" w:tentative="0">
      <w:start w:val="0"/>
      <w:numFmt w:val="bullet"/>
      <w:lvlText w:val="•"/>
      <w:lvlJc w:val="left"/>
      <w:pPr>
        <w:ind w:left="3939" w:hanging="800"/>
      </w:pPr>
      <w:rPr>
        <w:rFonts w:hint="default"/>
        <w:lang w:val="zh-CN" w:eastAsia="zh-CN" w:bidi="zh-CN"/>
      </w:rPr>
    </w:lvl>
    <w:lvl w:ilvl="4" w:tentative="0">
      <w:start w:val="0"/>
      <w:numFmt w:val="bullet"/>
      <w:lvlText w:val="•"/>
      <w:lvlJc w:val="left"/>
      <w:pPr>
        <w:ind w:left="4686" w:hanging="800"/>
      </w:pPr>
      <w:rPr>
        <w:rFonts w:hint="default"/>
        <w:lang w:val="zh-CN" w:eastAsia="zh-CN" w:bidi="zh-CN"/>
      </w:rPr>
    </w:lvl>
    <w:lvl w:ilvl="5" w:tentative="0">
      <w:start w:val="0"/>
      <w:numFmt w:val="bullet"/>
      <w:lvlText w:val="•"/>
      <w:lvlJc w:val="left"/>
      <w:pPr>
        <w:ind w:left="5433" w:hanging="800"/>
      </w:pPr>
      <w:rPr>
        <w:rFonts w:hint="default"/>
        <w:lang w:val="zh-CN" w:eastAsia="zh-CN" w:bidi="zh-CN"/>
      </w:rPr>
    </w:lvl>
    <w:lvl w:ilvl="6" w:tentative="0">
      <w:start w:val="0"/>
      <w:numFmt w:val="bullet"/>
      <w:lvlText w:val="•"/>
      <w:lvlJc w:val="left"/>
      <w:pPr>
        <w:ind w:left="6179" w:hanging="800"/>
      </w:pPr>
      <w:rPr>
        <w:rFonts w:hint="default"/>
        <w:lang w:val="zh-CN" w:eastAsia="zh-CN" w:bidi="zh-CN"/>
      </w:rPr>
    </w:lvl>
    <w:lvl w:ilvl="7" w:tentative="0">
      <w:start w:val="0"/>
      <w:numFmt w:val="bullet"/>
      <w:lvlText w:val="•"/>
      <w:lvlJc w:val="left"/>
      <w:pPr>
        <w:ind w:left="6926" w:hanging="800"/>
      </w:pPr>
      <w:rPr>
        <w:rFonts w:hint="default"/>
        <w:lang w:val="zh-CN" w:eastAsia="zh-CN" w:bidi="zh-CN"/>
      </w:rPr>
    </w:lvl>
    <w:lvl w:ilvl="8" w:tentative="0">
      <w:start w:val="0"/>
      <w:numFmt w:val="bullet"/>
      <w:lvlText w:val="•"/>
      <w:lvlJc w:val="left"/>
      <w:pPr>
        <w:ind w:left="7672" w:hanging="800"/>
      </w:pPr>
      <w:rPr>
        <w:rFonts w:hint="default"/>
        <w:lang w:val="zh-CN" w:eastAsia="zh-CN" w:bidi="zh-CN"/>
      </w:rPr>
    </w:lvl>
  </w:abstractNum>
  <w:abstractNum w:abstractNumId="2">
    <w:nsid w:val="C8879AEF"/>
    <w:multiLevelType w:val="multilevel"/>
    <w:tmpl w:val="C8879AEF"/>
    <w:lvl w:ilvl="0" w:tentative="0">
      <w:start w:val="1"/>
      <w:numFmt w:val="decimal"/>
      <w:lvlText w:val="%1."/>
      <w:lvlJc w:val="left"/>
      <w:pPr>
        <w:ind w:left="260" w:hanging="322"/>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150" w:hanging="322"/>
      </w:pPr>
      <w:rPr>
        <w:rFonts w:hint="default"/>
        <w:lang w:val="zh-CN" w:eastAsia="zh-CN" w:bidi="zh-CN"/>
      </w:rPr>
    </w:lvl>
    <w:lvl w:ilvl="2" w:tentative="0">
      <w:start w:val="0"/>
      <w:numFmt w:val="bullet"/>
      <w:lvlText w:val="•"/>
      <w:lvlJc w:val="left"/>
      <w:pPr>
        <w:ind w:left="2041" w:hanging="322"/>
      </w:pPr>
      <w:rPr>
        <w:rFonts w:hint="default"/>
        <w:lang w:val="zh-CN" w:eastAsia="zh-CN" w:bidi="zh-CN"/>
      </w:rPr>
    </w:lvl>
    <w:lvl w:ilvl="3" w:tentative="0">
      <w:start w:val="0"/>
      <w:numFmt w:val="bullet"/>
      <w:lvlText w:val="•"/>
      <w:lvlJc w:val="left"/>
      <w:pPr>
        <w:ind w:left="2931" w:hanging="322"/>
      </w:pPr>
      <w:rPr>
        <w:rFonts w:hint="default"/>
        <w:lang w:val="zh-CN" w:eastAsia="zh-CN" w:bidi="zh-CN"/>
      </w:rPr>
    </w:lvl>
    <w:lvl w:ilvl="4" w:tentative="0">
      <w:start w:val="0"/>
      <w:numFmt w:val="bullet"/>
      <w:lvlText w:val="•"/>
      <w:lvlJc w:val="left"/>
      <w:pPr>
        <w:ind w:left="3822" w:hanging="322"/>
      </w:pPr>
      <w:rPr>
        <w:rFonts w:hint="default"/>
        <w:lang w:val="zh-CN" w:eastAsia="zh-CN" w:bidi="zh-CN"/>
      </w:rPr>
    </w:lvl>
    <w:lvl w:ilvl="5" w:tentative="0">
      <w:start w:val="0"/>
      <w:numFmt w:val="bullet"/>
      <w:lvlText w:val="•"/>
      <w:lvlJc w:val="left"/>
      <w:pPr>
        <w:ind w:left="4713" w:hanging="322"/>
      </w:pPr>
      <w:rPr>
        <w:rFonts w:hint="default"/>
        <w:lang w:val="zh-CN" w:eastAsia="zh-CN" w:bidi="zh-CN"/>
      </w:rPr>
    </w:lvl>
    <w:lvl w:ilvl="6" w:tentative="0">
      <w:start w:val="0"/>
      <w:numFmt w:val="bullet"/>
      <w:lvlText w:val="•"/>
      <w:lvlJc w:val="left"/>
      <w:pPr>
        <w:ind w:left="5603" w:hanging="322"/>
      </w:pPr>
      <w:rPr>
        <w:rFonts w:hint="default"/>
        <w:lang w:val="zh-CN" w:eastAsia="zh-CN" w:bidi="zh-CN"/>
      </w:rPr>
    </w:lvl>
    <w:lvl w:ilvl="7" w:tentative="0">
      <w:start w:val="0"/>
      <w:numFmt w:val="bullet"/>
      <w:lvlText w:val="•"/>
      <w:lvlJc w:val="left"/>
      <w:pPr>
        <w:ind w:left="6494" w:hanging="322"/>
      </w:pPr>
      <w:rPr>
        <w:rFonts w:hint="default"/>
        <w:lang w:val="zh-CN" w:eastAsia="zh-CN" w:bidi="zh-CN"/>
      </w:rPr>
    </w:lvl>
    <w:lvl w:ilvl="8" w:tentative="0">
      <w:start w:val="0"/>
      <w:numFmt w:val="bullet"/>
      <w:lvlText w:val="•"/>
      <w:lvlJc w:val="left"/>
      <w:pPr>
        <w:ind w:left="7384" w:hanging="322"/>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700" w:hanging="800"/>
      </w:pPr>
      <w:rPr>
        <w:rFonts w:hint="default" w:ascii="仿宋" w:hAnsi="仿宋" w:eastAsia="仿宋" w:cs="仿宋"/>
        <w:w w:val="99"/>
        <w:sz w:val="30"/>
        <w:szCs w:val="30"/>
        <w:lang w:val="zh-CN" w:eastAsia="zh-CN" w:bidi="zh-CN"/>
      </w:rPr>
    </w:lvl>
    <w:lvl w:ilvl="1" w:tentative="0">
      <w:start w:val="0"/>
      <w:numFmt w:val="bullet"/>
      <w:lvlText w:val="•"/>
      <w:lvlJc w:val="left"/>
      <w:pPr>
        <w:ind w:left="2446" w:hanging="800"/>
      </w:pPr>
      <w:rPr>
        <w:rFonts w:hint="default"/>
        <w:lang w:val="zh-CN" w:eastAsia="zh-CN" w:bidi="zh-CN"/>
      </w:rPr>
    </w:lvl>
    <w:lvl w:ilvl="2" w:tentative="0">
      <w:start w:val="0"/>
      <w:numFmt w:val="bullet"/>
      <w:lvlText w:val="•"/>
      <w:lvlJc w:val="left"/>
      <w:pPr>
        <w:ind w:left="3193" w:hanging="800"/>
      </w:pPr>
      <w:rPr>
        <w:rFonts w:hint="default"/>
        <w:lang w:val="zh-CN" w:eastAsia="zh-CN" w:bidi="zh-CN"/>
      </w:rPr>
    </w:lvl>
    <w:lvl w:ilvl="3" w:tentative="0">
      <w:start w:val="0"/>
      <w:numFmt w:val="bullet"/>
      <w:lvlText w:val="•"/>
      <w:lvlJc w:val="left"/>
      <w:pPr>
        <w:ind w:left="3939" w:hanging="800"/>
      </w:pPr>
      <w:rPr>
        <w:rFonts w:hint="default"/>
        <w:lang w:val="zh-CN" w:eastAsia="zh-CN" w:bidi="zh-CN"/>
      </w:rPr>
    </w:lvl>
    <w:lvl w:ilvl="4" w:tentative="0">
      <w:start w:val="0"/>
      <w:numFmt w:val="bullet"/>
      <w:lvlText w:val="•"/>
      <w:lvlJc w:val="left"/>
      <w:pPr>
        <w:ind w:left="4686" w:hanging="800"/>
      </w:pPr>
      <w:rPr>
        <w:rFonts w:hint="default"/>
        <w:lang w:val="zh-CN" w:eastAsia="zh-CN" w:bidi="zh-CN"/>
      </w:rPr>
    </w:lvl>
    <w:lvl w:ilvl="5" w:tentative="0">
      <w:start w:val="0"/>
      <w:numFmt w:val="bullet"/>
      <w:lvlText w:val="•"/>
      <w:lvlJc w:val="left"/>
      <w:pPr>
        <w:ind w:left="5433" w:hanging="800"/>
      </w:pPr>
      <w:rPr>
        <w:rFonts w:hint="default"/>
        <w:lang w:val="zh-CN" w:eastAsia="zh-CN" w:bidi="zh-CN"/>
      </w:rPr>
    </w:lvl>
    <w:lvl w:ilvl="6" w:tentative="0">
      <w:start w:val="0"/>
      <w:numFmt w:val="bullet"/>
      <w:lvlText w:val="•"/>
      <w:lvlJc w:val="left"/>
      <w:pPr>
        <w:ind w:left="6179" w:hanging="800"/>
      </w:pPr>
      <w:rPr>
        <w:rFonts w:hint="default"/>
        <w:lang w:val="zh-CN" w:eastAsia="zh-CN" w:bidi="zh-CN"/>
      </w:rPr>
    </w:lvl>
    <w:lvl w:ilvl="7" w:tentative="0">
      <w:start w:val="0"/>
      <w:numFmt w:val="bullet"/>
      <w:lvlText w:val="•"/>
      <w:lvlJc w:val="left"/>
      <w:pPr>
        <w:ind w:left="6926" w:hanging="800"/>
      </w:pPr>
      <w:rPr>
        <w:rFonts w:hint="default"/>
        <w:lang w:val="zh-CN" w:eastAsia="zh-CN" w:bidi="zh-CN"/>
      </w:rPr>
    </w:lvl>
    <w:lvl w:ilvl="8" w:tentative="0">
      <w:start w:val="0"/>
      <w:numFmt w:val="bullet"/>
      <w:lvlText w:val="•"/>
      <w:lvlJc w:val="left"/>
      <w:pPr>
        <w:ind w:left="7672" w:hanging="800"/>
      </w:pPr>
      <w:rPr>
        <w:rFonts w:hint="default"/>
        <w:lang w:val="zh-CN" w:eastAsia="zh-CN" w:bidi="zh-CN"/>
      </w:rPr>
    </w:lvl>
  </w:abstractNum>
  <w:abstractNum w:abstractNumId="4">
    <w:nsid w:val="F4B5D9F5"/>
    <w:multiLevelType w:val="multilevel"/>
    <w:tmpl w:val="F4B5D9F5"/>
    <w:lvl w:ilvl="0" w:tentative="0">
      <w:start w:val="4"/>
      <w:numFmt w:val="decimal"/>
      <w:lvlText w:val="%1."/>
      <w:lvlJc w:val="left"/>
      <w:pPr>
        <w:ind w:left="260" w:hanging="322"/>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150" w:hanging="322"/>
      </w:pPr>
      <w:rPr>
        <w:rFonts w:hint="default"/>
        <w:lang w:val="zh-CN" w:eastAsia="zh-CN" w:bidi="zh-CN"/>
      </w:rPr>
    </w:lvl>
    <w:lvl w:ilvl="2" w:tentative="0">
      <w:start w:val="0"/>
      <w:numFmt w:val="bullet"/>
      <w:lvlText w:val="•"/>
      <w:lvlJc w:val="left"/>
      <w:pPr>
        <w:ind w:left="2041" w:hanging="322"/>
      </w:pPr>
      <w:rPr>
        <w:rFonts w:hint="default"/>
        <w:lang w:val="zh-CN" w:eastAsia="zh-CN" w:bidi="zh-CN"/>
      </w:rPr>
    </w:lvl>
    <w:lvl w:ilvl="3" w:tentative="0">
      <w:start w:val="0"/>
      <w:numFmt w:val="bullet"/>
      <w:lvlText w:val="•"/>
      <w:lvlJc w:val="left"/>
      <w:pPr>
        <w:ind w:left="2931" w:hanging="322"/>
      </w:pPr>
      <w:rPr>
        <w:rFonts w:hint="default"/>
        <w:lang w:val="zh-CN" w:eastAsia="zh-CN" w:bidi="zh-CN"/>
      </w:rPr>
    </w:lvl>
    <w:lvl w:ilvl="4" w:tentative="0">
      <w:start w:val="0"/>
      <w:numFmt w:val="bullet"/>
      <w:lvlText w:val="•"/>
      <w:lvlJc w:val="left"/>
      <w:pPr>
        <w:ind w:left="3822" w:hanging="322"/>
      </w:pPr>
      <w:rPr>
        <w:rFonts w:hint="default"/>
        <w:lang w:val="zh-CN" w:eastAsia="zh-CN" w:bidi="zh-CN"/>
      </w:rPr>
    </w:lvl>
    <w:lvl w:ilvl="5" w:tentative="0">
      <w:start w:val="0"/>
      <w:numFmt w:val="bullet"/>
      <w:lvlText w:val="•"/>
      <w:lvlJc w:val="left"/>
      <w:pPr>
        <w:ind w:left="4713" w:hanging="322"/>
      </w:pPr>
      <w:rPr>
        <w:rFonts w:hint="default"/>
        <w:lang w:val="zh-CN" w:eastAsia="zh-CN" w:bidi="zh-CN"/>
      </w:rPr>
    </w:lvl>
    <w:lvl w:ilvl="6" w:tentative="0">
      <w:start w:val="0"/>
      <w:numFmt w:val="bullet"/>
      <w:lvlText w:val="•"/>
      <w:lvlJc w:val="left"/>
      <w:pPr>
        <w:ind w:left="5603" w:hanging="322"/>
      </w:pPr>
      <w:rPr>
        <w:rFonts w:hint="default"/>
        <w:lang w:val="zh-CN" w:eastAsia="zh-CN" w:bidi="zh-CN"/>
      </w:rPr>
    </w:lvl>
    <w:lvl w:ilvl="7" w:tentative="0">
      <w:start w:val="0"/>
      <w:numFmt w:val="bullet"/>
      <w:lvlText w:val="•"/>
      <w:lvlJc w:val="left"/>
      <w:pPr>
        <w:ind w:left="6494" w:hanging="322"/>
      </w:pPr>
      <w:rPr>
        <w:rFonts w:hint="default"/>
        <w:lang w:val="zh-CN" w:eastAsia="zh-CN" w:bidi="zh-CN"/>
      </w:rPr>
    </w:lvl>
    <w:lvl w:ilvl="8" w:tentative="0">
      <w:start w:val="0"/>
      <w:numFmt w:val="bullet"/>
      <w:lvlText w:val="•"/>
      <w:lvlJc w:val="left"/>
      <w:pPr>
        <w:ind w:left="7384" w:hanging="322"/>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1222" w:hanging="322"/>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014" w:hanging="322"/>
      </w:pPr>
      <w:rPr>
        <w:rFonts w:hint="default"/>
        <w:lang w:val="zh-CN" w:eastAsia="zh-CN" w:bidi="zh-CN"/>
      </w:rPr>
    </w:lvl>
    <w:lvl w:ilvl="2" w:tentative="0">
      <w:start w:val="0"/>
      <w:numFmt w:val="bullet"/>
      <w:lvlText w:val="•"/>
      <w:lvlJc w:val="left"/>
      <w:pPr>
        <w:ind w:left="2809" w:hanging="322"/>
      </w:pPr>
      <w:rPr>
        <w:rFonts w:hint="default"/>
        <w:lang w:val="zh-CN" w:eastAsia="zh-CN" w:bidi="zh-CN"/>
      </w:rPr>
    </w:lvl>
    <w:lvl w:ilvl="3" w:tentative="0">
      <w:start w:val="0"/>
      <w:numFmt w:val="bullet"/>
      <w:lvlText w:val="•"/>
      <w:lvlJc w:val="left"/>
      <w:pPr>
        <w:ind w:left="3603" w:hanging="322"/>
      </w:pPr>
      <w:rPr>
        <w:rFonts w:hint="default"/>
        <w:lang w:val="zh-CN" w:eastAsia="zh-CN" w:bidi="zh-CN"/>
      </w:rPr>
    </w:lvl>
    <w:lvl w:ilvl="4" w:tentative="0">
      <w:start w:val="0"/>
      <w:numFmt w:val="bullet"/>
      <w:lvlText w:val="•"/>
      <w:lvlJc w:val="left"/>
      <w:pPr>
        <w:ind w:left="4398" w:hanging="322"/>
      </w:pPr>
      <w:rPr>
        <w:rFonts w:hint="default"/>
        <w:lang w:val="zh-CN" w:eastAsia="zh-CN" w:bidi="zh-CN"/>
      </w:rPr>
    </w:lvl>
    <w:lvl w:ilvl="5" w:tentative="0">
      <w:start w:val="0"/>
      <w:numFmt w:val="bullet"/>
      <w:lvlText w:val="•"/>
      <w:lvlJc w:val="left"/>
      <w:pPr>
        <w:ind w:left="5193" w:hanging="322"/>
      </w:pPr>
      <w:rPr>
        <w:rFonts w:hint="default"/>
        <w:lang w:val="zh-CN" w:eastAsia="zh-CN" w:bidi="zh-CN"/>
      </w:rPr>
    </w:lvl>
    <w:lvl w:ilvl="6" w:tentative="0">
      <w:start w:val="0"/>
      <w:numFmt w:val="bullet"/>
      <w:lvlText w:val="•"/>
      <w:lvlJc w:val="left"/>
      <w:pPr>
        <w:ind w:left="5987" w:hanging="322"/>
      </w:pPr>
      <w:rPr>
        <w:rFonts w:hint="default"/>
        <w:lang w:val="zh-CN" w:eastAsia="zh-CN" w:bidi="zh-CN"/>
      </w:rPr>
    </w:lvl>
    <w:lvl w:ilvl="7" w:tentative="0">
      <w:start w:val="0"/>
      <w:numFmt w:val="bullet"/>
      <w:lvlText w:val="•"/>
      <w:lvlJc w:val="left"/>
      <w:pPr>
        <w:ind w:left="6782" w:hanging="322"/>
      </w:pPr>
      <w:rPr>
        <w:rFonts w:hint="default"/>
        <w:lang w:val="zh-CN" w:eastAsia="zh-CN" w:bidi="zh-CN"/>
      </w:rPr>
    </w:lvl>
    <w:lvl w:ilvl="8" w:tentative="0">
      <w:start w:val="0"/>
      <w:numFmt w:val="bullet"/>
      <w:lvlText w:val="•"/>
      <w:lvlJc w:val="left"/>
      <w:pPr>
        <w:ind w:left="7576" w:hanging="322"/>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260" w:hanging="322"/>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150" w:hanging="322"/>
      </w:pPr>
      <w:rPr>
        <w:rFonts w:hint="default"/>
        <w:lang w:val="zh-CN" w:eastAsia="zh-CN" w:bidi="zh-CN"/>
      </w:rPr>
    </w:lvl>
    <w:lvl w:ilvl="2" w:tentative="0">
      <w:start w:val="0"/>
      <w:numFmt w:val="bullet"/>
      <w:lvlText w:val="•"/>
      <w:lvlJc w:val="left"/>
      <w:pPr>
        <w:ind w:left="2041" w:hanging="322"/>
      </w:pPr>
      <w:rPr>
        <w:rFonts w:hint="default"/>
        <w:lang w:val="zh-CN" w:eastAsia="zh-CN" w:bidi="zh-CN"/>
      </w:rPr>
    </w:lvl>
    <w:lvl w:ilvl="3" w:tentative="0">
      <w:start w:val="0"/>
      <w:numFmt w:val="bullet"/>
      <w:lvlText w:val="•"/>
      <w:lvlJc w:val="left"/>
      <w:pPr>
        <w:ind w:left="2931" w:hanging="322"/>
      </w:pPr>
      <w:rPr>
        <w:rFonts w:hint="default"/>
        <w:lang w:val="zh-CN" w:eastAsia="zh-CN" w:bidi="zh-CN"/>
      </w:rPr>
    </w:lvl>
    <w:lvl w:ilvl="4" w:tentative="0">
      <w:start w:val="0"/>
      <w:numFmt w:val="bullet"/>
      <w:lvlText w:val="•"/>
      <w:lvlJc w:val="left"/>
      <w:pPr>
        <w:ind w:left="3822" w:hanging="322"/>
      </w:pPr>
      <w:rPr>
        <w:rFonts w:hint="default"/>
        <w:lang w:val="zh-CN" w:eastAsia="zh-CN" w:bidi="zh-CN"/>
      </w:rPr>
    </w:lvl>
    <w:lvl w:ilvl="5" w:tentative="0">
      <w:start w:val="0"/>
      <w:numFmt w:val="bullet"/>
      <w:lvlText w:val="•"/>
      <w:lvlJc w:val="left"/>
      <w:pPr>
        <w:ind w:left="4713" w:hanging="322"/>
      </w:pPr>
      <w:rPr>
        <w:rFonts w:hint="default"/>
        <w:lang w:val="zh-CN" w:eastAsia="zh-CN" w:bidi="zh-CN"/>
      </w:rPr>
    </w:lvl>
    <w:lvl w:ilvl="6" w:tentative="0">
      <w:start w:val="0"/>
      <w:numFmt w:val="bullet"/>
      <w:lvlText w:val="•"/>
      <w:lvlJc w:val="left"/>
      <w:pPr>
        <w:ind w:left="5603" w:hanging="322"/>
      </w:pPr>
      <w:rPr>
        <w:rFonts w:hint="default"/>
        <w:lang w:val="zh-CN" w:eastAsia="zh-CN" w:bidi="zh-CN"/>
      </w:rPr>
    </w:lvl>
    <w:lvl w:ilvl="7" w:tentative="0">
      <w:start w:val="0"/>
      <w:numFmt w:val="bullet"/>
      <w:lvlText w:val="•"/>
      <w:lvlJc w:val="left"/>
      <w:pPr>
        <w:ind w:left="6494" w:hanging="322"/>
      </w:pPr>
      <w:rPr>
        <w:rFonts w:hint="default"/>
        <w:lang w:val="zh-CN" w:eastAsia="zh-CN" w:bidi="zh-CN"/>
      </w:rPr>
    </w:lvl>
    <w:lvl w:ilvl="8" w:tentative="0">
      <w:start w:val="0"/>
      <w:numFmt w:val="bullet"/>
      <w:lvlText w:val="•"/>
      <w:lvlJc w:val="left"/>
      <w:pPr>
        <w:ind w:left="7384" w:hanging="322"/>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1700" w:hanging="800"/>
      </w:pPr>
      <w:rPr>
        <w:rFonts w:hint="default" w:ascii="仿宋" w:hAnsi="仿宋" w:eastAsia="仿宋" w:cs="仿宋"/>
        <w:spacing w:val="-5"/>
        <w:w w:val="99"/>
        <w:sz w:val="30"/>
        <w:szCs w:val="30"/>
        <w:lang w:val="zh-CN" w:eastAsia="zh-CN" w:bidi="zh-CN"/>
      </w:rPr>
    </w:lvl>
    <w:lvl w:ilvl="1" w:tentative="0">
      <w:start w:val="0"/>
      <w:numFmt w:val="bullet"/>
      <w:lvlText w:val="•"/>
      <w:lvlJc w:val="left"/>
      <w:pPr>
        <w:ind w:left="2446" w:hanging="800"/>
      </w:pPr>
      <w:rPr>
        <w:rFonts w:hint="default"/>
        <w:lang w:val="zh-CN" w:eastAsia="zh-CN" w:bidi="zh-CN"/>
      </w:rPr>
    </w:lvl>
    <w:lvl w:ilvl="2" w:tentative="0">
      <w:start w:val="0"/>
      <w:numFmt w:val="bullet"/>
      <w:lvlText w:val="•"/>
      <w:lvlJc w:val="left"/>
      <w:pPr>
        <w:ind w:left="3193" w:hanging="800"/>
      </w:pPr>
      <w:rPr>
        <w:rFonts w:hint="default"/>
        <w:lang w:val="zh-CN" w:eastAsia="zh-CN" w:bidi="zh-CN"/>
      </w:rPr>
    </w:lvl>
    <w:lvl w:ilvl="3" w:tentative="0">
      <w:start w:val="0"/>
      <w:numFmt w:val="bullet"/>
      <w:lvlText w:val="•"/>
      <w:lvlJc w:val="left"/>
      <w:pPr>
        <w:ind w:left="3939" w:hanging="800"/>
      </w:pPr>
      <w:rPr>
        <w:rFonts w:hint="default"/>
        <w:lang w:val="zh-CN" w:eastAsia="zh-CN" w:bidi="zh-CN"/>
      </w:rPr>
    </w:lvl>
    <w:lvl w:ilvl="4" w:tentative="0">
      <w:start w:val="0"/>
      <w:numFmt w:val="bullet"/>
      <w:lvlText w:val="•"/>
      <w:lvlJc w:val="left"/>
      <w:pPr>
        <w:ind w:left="4686" w:hanging="800"/>
      </w:pPr>
      <w:rPr>
        <w:rFonts w:hint="default"/>
        <w:lang w:val="zh-CN" w:eastAsia="zh-CN" w:bidi="zh-CN"/>
      </w:rPr>
    </w:lvl>
    <w:lvl w:ilvl="5" w:tentative="0">
      <w:start w:val="0"/>
      <w:numFmt w:val="bullet"/>
      <w:lvlText w:val="•"/>
      <w:lvlJc w:val="left"/>
      <w:pPr>
        <w:ind w:left="5433" w:hanging="800"/>
      </w:pPr>
      <w:rPr>
        <w:rFonts w:hint="default"/>
        <w:lang w:val="zh-CN" w:eastAsia="zh-CN" w:bidi="zh-CN"/>
      </w:rPr>
    </w:lvl>
    <w:lvl w:ilvl="6" w:tentative="0">
      <w:start w:val="0"/>
      <w:numFmt w:val="bullet"/>
      <w:lvlText w:val="•"/>
      <w:lvlJc w:val="left"/>
      <w:pPr>
        <w:ind w:left="6179" w:hanging="800"/>
      </w:pPr>
      <w:rPr>
        <w:rFonts w:hint="default"/>
        <w:lang w:val="zh-CN" w:eastAsia="zh-CN" w:bidi="zh-CN"/>
      </w:rPr>
    </w:lvl>
    <w:lvl w:ilvl="7" w:tentative="0">
      <w:start w:val="0"/>
      <w:numFmt w:val="bullet"/>
      <w:lvlText w:val="•"/>
      <w:lvlJc w:val="left"/>
      <w:pPr>
        <w:ind w:left="6926" w:hanging="800"/>
      </w:pPr>
      <w:rPr>
        <w:rFonts w:hint="default"/>
        <w:lang w:val="zh-CN" w:eastAsia="zh-CN" w:bidi="zh-CN"/>
      </w:rPr>
    </w:lvl>
    <w:lvl w:ilvl="8" w:tentative="0">
      <w:start w:val="0"/>
      <w:numFmt w:val="bullet"/>
      <w:lvlText w:val="•"/>
      <w:lvlJc w:val="left"/>
      <w:pPr>
        <w:ind w:left="7672" w:hanging="800"/>
      </w:pPr>
      <w:rPr>
        <w:rFonts w:hint="default"/>
        <w:lang w:val="zh-CN" w:eastAsia="zh-CN" w:bidi="zh-CN"/>
      </w:rPr>
    </w:lvl>
  </w:abstractNum>
  <w:abstractNum w:abstractNumId="8">
    <w:nsid w:val="25B654F3"/>
    <w:multiLevelType w:val="multilevel"/>
    <w:tmpl w:val="25B654F3"/>
    <w:lvl w:ilvl="0" w:tentative="0">
      <w:start w:val="1"/>
      <w:numFmt w:val="decimal"/>
      <w:lvlText w:val="%1."/>
      <w:lvlJc w:val="left"/>
      <w:pPr>
        <w:ind w:left="1220" w:hanging="320"/>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014" w:hanging="320"/>
      </w:pPr>
      <w:rPr>
        <w:rFonts w:hint="default"/>
        <w:lang w:val="zh-CN" w:eastAsia="zh-CN" w:bidi="zh-CN"/>
      </w:rPr>
    </w:lvl>
    <w:lvl w:ilvl="2" w:tentative="0">
      <w:start w:val="0"/>
      <w:numFmt w:val="bullet"/>
      <w:lvlText w:val="•"/>
      <w:lvlJc w:val="left"/>
      <w:pPr>
        <w:ind w:left="2809" w:hanging="320"/>
      </w:pPr>
      <w:rPr>
        <w:rFonts w:hint="default"/>
        <w:lang w:val="zh-CN" w:eastAsia="zh-CN" w:bidi="zh-CN"/>
      </w:rPr>
    </w:lvl>
    <w:lvl w:ilvl="3" w:tentative="0">
      <w:start w:val="0"/>
      <w:numFmt w:val="bullet"/>
      <w:lvlText w:val="•"/>
      <w:lvlJc w:val="left"/>
      <w:pPr>
        <w:ind w:left="3603" w:hanging="320"/>
      </w:pPr>
      <w:rPr>
        <w:rFonts w:hint="default"/>
        <w:lang w:val="zh-CN" w:eastAsia="zh-CN" w:bidi="zh-CN"/>
      </w:rPr>
    </w:lvl>
    <w:lvl w:ilvl="4" w:tentative="0">
      <w:start w:val="0"/>
      <w:numFmt w:val="bullet"/>
      <w:lvlText w:val="•"/>
      <w:lvlJc w:val="left"/>
      <w:pPr>
        <w:ind w:left="4398" w:hanging="320"/>
      </w:pPr>
      <w:rPr>
        <w:rFonts w:hint="default"/>
        <w:lang w:val="zh-CN" w:eastAsia="zh-CN" w:bidi="zh-CN"/>
      </w:rPr>
    </w:lvl>
    <w:lvl w:ilvl="5" w:tentative="0">
      <w:start w:val="0"/>
      <w:numFmt w:val="bullet"/>
      <w:lvlText w:val="•"/>
      <w:lvlJc w:val="left"/>
      <w:pPr>
        <w:ind w:left="5193" w:hanging="320"/>
      </w:pPr>
      <w:rPr>
        <w:rFonts w:hint="default"/>
        <w:lang w:val="zh-CN" w:eastAsia="zh-CN" w:bidi="zh-CN"/>
      </w:rPr>
    </w:lvl>
    <w:lvl w:ilvl="6" w:tentative="0">
      <w:start w:val="0"/>
      <w:numFmt w:val="bullet"/>
      <w:lvlText w:val="•"/>
      <w:lvlJc w:val="left"/>
      <w:pPr>
        <w:ind w:left="5987" w:hanging="320"/>
      </w:pPr>
      <w:rPr>
        <w:rFonts w:hint="default"/>
        <w:lang w:val="zh-CN" w:eastAsia="zh-CN" w:bidi="zh-CN"/>
      </w:rPr>
    </w:lvl>
    <w:lvl w:ilvl="7" w:tentative="0">
      <w:start w:val="0"/>
      <w:numFmt w:val="bullet"/>
      <w:lvlText w:val="•"/>
      <w:lvlJc w:val="left"/>
      <w:pPr>
        <w:ind w:left="6782" w:hanging="320"/>
      </w:pPr>
      <w:rPr>
        <w:rFonts w:hint="default"/>
        <w:lang w:val="zh-CN" w:eastAsia="zh-CN" w:bidi="zh-CN"/>
      </w:rPr>
    </w:lvl>
    <w:lvl w:ilvl="8" w:tentative="0">
      <w:start w:val="0"/>
      <w:numFmt w:val="bullet"/>
      <w:lvlText w:val="•"/>
      <w:lvlJc w:val="left"/>
      <w:pPr>
        <w:ind w:left="7576" w:hanging="320"/>
      </w:pPr>
      <w:rPr>
        <w:rFonts w:hint="default"/>
        <w:lang w:val="zh-CN" w:eastAsia="zh-CN" w:bidi="zh-CN"/>
      </w:rPr>
    </w:lvl>
  </w:abstractNum>
  <w:abstractNum w:abstractNumId="9">
    <w:nsid w:val="2A8F537B"/>
    <w:multiLevelType w:val="multilevel"/>
    <w:tmpl w:val="2A8F537B"/>
    <w:lvl w:ilvl="0" w:tentative="0">
      <w:start w:val="0"/>
      <w:numFmt w:val="decimal"/>
      <w:lvlText w:val="%1"/>
      <w:lvlJc w:val="left"/>
      <w:pPr>
        <w:ind w:left="819" w:hanging="560"/>
      </w:pPr>
      <w:rPr>
        <w:rFonts w:hint="default"/>
        <w:lang w:val="zh-CN" w:eastAsia="zh-CN" w:bidi="zh-CN"/>
      </w:rPr>
    </w:lvl>
    <w:lvl w:ilvl="1" w:tentative="0">
      <w:start w:val="1"/>
      <w:numFmt w:val="decimal"/>
      <w:lvlText w:val="%1.%2"/>
      <w:lvlJc w:val="left"/>
      <w:pPr>
        <w:ind w:left="819" w:hanging="560"/>
      </w:pPr>
      <w:rPr>
        <w:rFonts w:hint="default" w:ascii="仿宋" w:hAnsi="仿宋" w:eastAsia="仿宋" w:cs="仿宋"/>
        <w:spacing w:val="0"/>
        <w:w w:val="99"/>
        <w:sz w:val="32"/>
        <w:szCs w:val="32"/>
        <w:lang w:val="zh-CN" w:eastAsia="zh-CN" w:bidi="zh-CN"/>
      </w:rPr>
    </w:lvl>
    <w:lvl w:ilvl="2" w:tentative="0">
      <w:start w:val="1"/>
      <w:numFmt w:val="decimal"/>
      <w:lvlText w:val="%3."/>
      <w:lvlJc w:val="left"/>
      <w:pPr>
        <w:ind w:left="260" w:hanging="322"/>
      </w:pPr>
      <w:rPr>
        <w:rFonts w:hint="default" w:ascii="仿宋" w:hAnsi="仿宋" w:eastAsia="仿宋" w:cs="仿宋"/>
        <w:spacing w:val="-2"/>
        <w:w w:val="99"/>
        <w:sz w:val="30"/>
        <w:szCs w:val="30"/>
        <w:lang w:val="zh-CN" w:eastAsia="zh-CN" w:bidi="zh-CN"/>
      </w:rPr>
    </w:lvl>
    <w:lvl w:ilvl="3" w:tentative="0">
      <w:start w:val="0"/>
      <w:numFmt w:val="bullet"/>
      <w:lvlText w:val="•"/>
      <w:lvlJc w:val="left"/>
      <w:pPr>
        <w:ind w:left="2674" w:hanging="322"/>
      </w:pPr>
      <w:rPr>
        <w:rFonts w:hint="default"/>
        <w:lang w:val="zh-CN" w:eastAsia="zh-CN" w:bidi="zh-CN"/>
      </w:rPr>
    </w:lvl>
    <w:lvl w:ilvl="4" w:tentative="0">
      <w:start w:val="0"/>
      <w:numFmt w:val="bullet"/>
      <w:lvlText w:val="•"/>
      <w:lvlJc w:val="left"/>
      <w:pPr>
        <w:ind w:left="3602" w:hanging="322"/>
      </w:pPr>
      <w:rPr>
        <w:rFonts w:hint="default"/>
        <w:lang w:val="zh-CN" w:eastAsia="zh-CN" w:bidi="zh-CN"/>
      </w:rPr>
    </w:lvl>
    <w:lvl w:ilvl="5" w:tentative="0">
      <w:start w:val="0"/>
      <w:numFmt w:val="bullet"/>
      <w:lvlText w:val="•"/>
      <w:lvlJc w:val="left"/>
      <w:pPr>
        <w:ind w:left="4529" w:hanging="322"/>
      </w:pPr>
      <w:rPr>
        <w:rFonts w:hint="default"/>
        <w:lang w:val="zh-CN" w:eastAsia="zh-CN" w:bidi="zh-CN"/>
      </w:rPr>
    </w:lvl>
    <w:lvl w:ilvl="6" w:tentative="0">
      <w:start w:val="0"/>
      <w:numFmt w:val="bullet"/>
      <w:lvlText w:val="•"/>
      <w:lvlJc w:val="left"/>
      <w:pPr>
        <w:ind w:left="5456" w:hanging="322"/>
      </w:pPr>
      <w:rPr>
        <w:rFonts w:hint="default"/>
        <w:lang w:val="zh-CN" w:eastAsia="zh-CN" w:bidi="zh-CN"/>
      </w:rPr>
    </w:lvl>
    <w:lvl w:ilvl="7" w:tentative="0">
      <w:start w:val="0"/>
      <w:numFmt w:val="bullet"/>
      <w:lvlText w:val="•"/>
      <w:lvlJc w:val="left"/>
      <w:pPr>
        <w:ind w:left="6384" w:hanging="322"/>
      </w:pPr>
      <w:rPr>
        <w:rFonts w:hint="default"/>
        <w:lang w:val="zh-CN" w:eastAsia="zh-CN" w:bidi="zh-CN"/>
      </w:rPr>
    </w:lvl>
    <w:lvl w:ilvl="8" w:tentative="0">
      <w:start w:val="0"/>
      <w:numFmt w:val="bullet"/>
      <w:lvlText w:val="•"/>
      <w:lvlJc w:val="left"/>
      <w:pPr>
        <w:ind w:left="7311" w:hanging="322"/>
      </w:pPr>
      <w:rPr>
        <w:rFonts w:hint="default"/>
        <w:lang w:val="zh-CN" w:eastAsia="zh-CN" w:bidi="zh-CN"/>
      </w:rPr>
    </w:lvl>
  </w:abstractNum>
  <w:abstractNum w:abstractNumId="10">
    <w:nsid w:val="4D4DC07F"/>
    <w:multiLevelType w:val="multilevel"/>
    <w:tmpl w:val="4D4DC07F"/>
    <w:lvl w:ilvl="0" w:tentative="0">
      <w:start w:val="1"/>
      <w:numFmt w:val="decimal"/>
      <w:lvlText w:val="%1."/>
      <w:lvlJc w:val="left"/>
      <w:pPr>
        <w:ind w:left="260" w:hanging="322"/>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150" w:hanging="322"/>
      </w:pPr>
      <w:rPr>
        <w:rFonts w:hint="default"/>
        <w:lang w:val="zh-CN" w:eastAsia="zh-CN" w:bidi="zh-CN"/>
      </w:rPr>
    </w:lvl>
    <w:lvl w:ilvl="2" w:tentative="0">
      <w:start w:val="0"/>
      <w:numFmt w:val="bullet"/>
      <w:lvlText w:val="•"/>
      <w:lvlJc w:val="left"/>
      <w:pPr>
        <w:ind w:left="2041" w:hanging="322"/>
      </w:pPr>
      <w:rPr>
        <w:rFonts w:hint="default"/>
        <w:lang w:val="zh-CN" w:eastAsia="zh-CN" w:bidi="zh-CN"/>
      </w:rPr>
    </w:lvl>
    <w:lvl w:ilvl="3" w:tentative="0">
      <w:start w:val="0"/>
      <w:numFmt w:val="bullet"/>
      <w:lvlText w:val="•"/>
      <w:lvlJc w:val="left"/>
      <w:pPr>
        <w:ind w:left="2931" w:hanging="322"/>
      </w:pPr>
      <w:rPr>
        <w:rFonts w:hint="default"/>
        <w:lang w:val="zh-CN" w:eastAsia="zh-CN" w:bidi="zh-CN"/>
      </w:rPr>
    </w:lvl>
    <w:lvl w:ilvl="4" w:tentative="0">
      <w:start w:val="0"/>
      <w:numFmt w:val="bullet"/>
      <w:lvlText w:val="•"/>
      <w:lvlJc w:val="left"/>
      <w:pPr>
        <w:ind w:left="3822" w:hanging="322"/>
      </w:pPr>
      <w:rPr>
        <w:rFonts w:hint="default"/>
        <w:lang w:val="zh-CN" w:eastAsia="zh-CN" w:bidi="zh-CN"/>
      </w:rPr>
    </w:lvl>
    <w:lvl w:ilvl="5" w:tentative="0">
      <w:start w:val="0"/>
      <w:numFmt w:val="bullet"/>
      <w:lvlText w:val="•"/>
      <w:lvlJc w:val="left"/>
      <w:pPr>
        <w:ind w:left="4713" w:hanging="322"/>
      </w:pPr>
      <w:rPr>
        <w:rFonts w:hint="default"/>
        <w:lang w:val="zh-CN" w:eastAsia="zh-CN" w:bidi="zh-CN"/>
      </w:rPr>
    </w:lvl>
    <w:lvl w:ilvl="6" w:tentative="0">
      <w:start w:val="0"/>
      <w:numFmt w:val="bullet"/>
      <w:lvlText w:val="•"/>
      <w:lvlJc w:val="left"/>
      <w:pPr>
        <w:ind w:left="5603" w:hanging="322"/>
      </w:pPr>
      <w:rPr>
        <w:rFonts w:hint="default"/>
        <w:lang w:val="zh-CN" w:eastAsia="zh-CN" w:bidi="zh-CN"/>
      </w:rPr>
    </w:lvl>
    <w:lvl w:ilvl="7" w:tentative="0">
      <w:start w:val="0"/>
      <w:numFmt w:val="bullet"/>
      <w:lvlText w:val="•"/>
      <w:lvlJc w:val="left"/>
      <w:pPr>
        <w:ind w:left="6494" w:hanging="322"/>
      </w:pPr>
      <w:rPr>
        <w:rFonts w:hint="default"/>
        <w:lang w:val="zh-CN" w:eastAsia="zh-CN" w:bidi="zh-CN"/>
      </w:rPr>
    </w:lvl>
    <w:lvl w:ilvl="8" w:tentative="0">
      <w:start w:val="0"/>
      <w:numFmt w:val="bullet"/>
      <w:lvlText w:val="•"/>
      <w:lvlJc w:val="left"/>
      <w:pPr>
        <w:ind w:left="7384" w:hanging="322"/>
      </w:pPr>
      <w:rPr>
        <w:rFonts w:hint="default"/>
        <w:lang w:val="zh-CN" w:eastAsia="zh-CN" w:bidi="zh-CN"/>
      </w:rPr>
    </w:lvl>
  </w:abstractNum>
  <w:abstractNum w:abstractNumId="11">
    <w:nsid w:val="59ADCABA"/>
    <w:multiLevelType w:val="multilevel"/>
    <w:tmpl w:val="59ADCABA"/>
    <w:lvl w:ilvl="0" w:tentative="0">
      <w:start w:val="2"/>
      <w:numFmt w:val="decimal"/>
      <w:lvlText w:val="%1."/>
      <w:lvlJc w:val="left"/>
      <w:pPr>
        <w:ind w:left="1222" w:hanging="322"/>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014" w:hanging="322"/>
      </w:pPr>
      <w:rPr>
        <w:rFonts w:hint="default"/>
        <w:lang w:val="zh-CN" w:eastAsia="zh-CN" w:bidi="zh-CN"/>
      </w:rPr>
    </w:lvl>
    <w:lvl w:ilvl="2" w:tentative="0">
      <w:start w:val="0"/>
      <w:numFmt w:val="bullet"/>
      <w:lvlText w:val="•"/>
      <w:lvlJc w:val="left"/>
      <w:pPr>
        <w:ind w:left="2809" w:hanging="322"/>
      </w:pPr>
      <w:rPr>
        <w:rFonts w:hint="default"/>
        <w:lang w:val="zh-CN" w:eastAsia="zh-CN" w:bidi="zh-CN"/>
      </w:rPr>
    </w:lvl>
    <w:lvl w:ilvl="3" w:tentative="0">
      <w:start w:val="0"/>
      <w:numFmt w:val="bullet"/>
      <w:lvlText w:val="•"/>
      <w:lvlJc w:val="left"/>
      <w:pPr>
        <w:ind w:left="3603" w:hanging="322"/>
      </w:pPr>
      <w:rPr>
        <w:rFonts w:hint="default"/>
        <w:lang w:val="zh-CN" w:eastAsia="zh-CN" w:bidi="zh-CN"/>
      </w:rPr>
    </w:lvl>
    <w:lvl w:ilvl="4" w:tentative="0">
      <w:start w:val="0"/>
      <w:numFmt w:val="bullet"/>
      <w:lvlText w:val="•"/>
      <w:lvlJc w:val="left"/>
      <w:pPr>
        <w:ind w:left="4398" w:hanging="322"/>
      </w:pPr>
      <w:rPr>
        <w:rFonts w:hint="default"/>
        <w:lang w:val="zh-CN" w:eastAsia="zh-CN" w:bidi="zh-CN"/>
      </w:rPr>
    </w:lvl>
    <w:lvl w:ilvl="5" w:tentative="0">
      <w:start w:val="0"/>
      <w:numFmt w:val="bullet"/>
      <w:lvlText w:val="•"/>
      <w:lvlJc w:val="left"/>
      <w:pPr>
        <w:ind w:left="5193" w:hanging="322"/>
      </w:pPr>
      <w:rPr>
        <w:rFonts w:hint="default"/>
        <w:lang w:val="zh-CN" w:eastAsia="zh-CN" w:bidi="zh-CN"/>
      </w:rPr>
    </w:lvl>
    <w:lvl w:ilvl="6" w:tentative="0">
      <w:start w:val="0"/>
      <w:numFmt w:val="bullet"/>
      <w:lvlText w:val="•"/>
      <w:lvlJc w:val="left"/>
      <w:pPr>
        <w:ind w:left="5987" w:hanging="322"/>
      </w:pPr>
      <w:rPr>
        <w:rFonts w:hint="default"/>
        <w:lang w:val="zh-CN" w:eastAsia="zh-CN" w:bidi="zh-CN"/>
      </w:rPr>
    </w:lvl>
    <w:lvl w:ilvl="7" w:tentative="0">
      <w:start w:val="0"/>
      <w:numFmt w:val="bullet"/>
      <w:lvlText w:val="•"/>
      <w:lvlJc w:val="left"/>
      <w:pPr>
        <w:ind w:left="6782" w:hanging="322"/>
      </w:pPr>
      <w:rPr>
        <w:rFonts w:hint="default"/>
        <w:lang w:val="zh-CN" w:eastAsia="zh-CN" w:bidi="zh-CN"/>
      </w:rPr>
    </w:lvl>
    <w:lvl w:ilvl="8" w:tentative="0">
      <w:start w:val="0"/>
      <w:numFmt w:val="bullet"/>
      <w:lvlText w:val="•"/>
      <w:lvlJc w:val="left"/>
      <w:pPr>
        <w:ind w:left="7576" w:hanging="322"/>
      </w:pPr>
      <w:rPr>
        <w:rFonts w:hint="default"/>
        <w:lang w:val="zh-CN" w:eastAsia="zh-CN" w:bidi="zh-CN"/>
      </w:rPr>
    </w:lvl>
  </w:abstractNum>
  <w:abstractNum w:abstractNumId="12">
    <w:nsid w:val="5A241D34"/>
    <w:multiLevelType w:val="multilevel"/>
    <w:tmpl w:val="5A241D34"/>
    <w:lvl w:ilvl="0" w:tentative="0">
      <w:start w:val="1"/>
      <w:numFmt w:val="decimal"/>
      <w:lvlText w:val="（%1）"/>
      <w:lvlJc w:val="left"/>
      <w:pPr>
        <w:ind w:left="260" w:hanging="819"/>
      </w:pPr>
      <w:rPr>
        <w:rFonts w:hint="default" w:ascii="仿宋" w:hAnsi="仿宋" w:eastAsia="仿宋" w:cs="仿宋"/>
        <w:spacing w:val="5"/>
        <w:w w:val="99"/>
        <w:sz w:val="30"/>
        <w:szCs w:val="30"/>
        <w:lang w:val="zh-CN" w:eastAsia="zh-CN" w:bidi="zh-CN"/>
      </w:rPr>
    </w:lvl>
    <w:lvl w:ilvl="1" w:tentative="0">
      <w:start w:val="0"/>
      <w:numFmt w:val="bullet"/>
      <w:lvlText w:val="•"/>
      <w:lvlJc w:val="left"/>
      <w:pPr>
        <w:ind w:left="1150" w:hanging="819"/>
      </w:pPr>
      <w:rPr>
        <w:rFonts w:hint="default"/>
        <w:lang w:val="zh-CN" w:eastAsia="zh-CN" w:bidi="zh-CN"/>
      </w:rPr>
    </w:lvl>
    <w:lvl w:ilvl="2" w:tentative="0">
      <w:start w:val="0"/>
      <w:numFmt w:val="bullet"/>
      <w:lvlText w:val="•"/>
      <w:lvlJc w:val="left"/>
      <w:pPr>
        <w:ind w:left="2041" w:hanging="819"/>
      </w:pPr>
      <w:rPr>
        <w:rFonts w:hint="default"/>
        <w:lang w:val="zh-CN" w:eastAsia="zh-CN" w:bidi="zh-CN"/>
      </w:rPr>
    </w:lvl>
    <w:lvl w:ilvl="3" w:tentative="0">
      <w:start w:val="0"/>
      <w:numFmt w:val="bullet"/>
      <w:lvlText w:val="•"/>
      <w:lvlJc w:val="left"/>
      <w:pPr>
        <w:ind w:left="2931" w:hanging="819"/>
      </w:pPr>
      <w:rPr>
        <w:rFonts w:hint="default"/>
        <w:lang w:val="zh-CN" w:eastAsia="zh-CN" w:bidi="zh-CN"/>
      </w:rPr>
    </w:lvl>
    <w:lvl w:ilvl="4" w:tentative="0">
      <w:start w:val="0"/>
      <w:numFmt w:val="bullet"/>
      <w:lvlText w:val="•"/>
      <w:lvlJc w:val="left"/>
      <w:pPr>
        <w:ind w:left="3822" w:hanging="819"/>
      </w:pPr>
      <w:rPr>
        <w:rFonts w:hint="default"/>
        <w:lang w:val="zh-CN" w:eastAsia="zh-CN" w:bidi="zh-CN"/>
      </w:rPr>
    </w:lvl>
    <w:lvl w:ilvl="5" w:tentative="0">
      <w:start w:val="0"/>
      <w:numFmt w:val="bullet"/>
      <w:lvlText w:val="•"/>
      <w:lvlJc w:val="left"/>
      <w:pPr>
        <w:ind w:left="4713" w:hanging="819"/>
      </w:pPr>
      <w:rPr>
        <w:rFonts w:hint="default"/>
        <w:lang w:val="zh-CN" w:eastAsia="zh-CN" w:bidi="zh-CN"/>
      </w:rPr>
    </w:lvl>
    <w:lvl w:ilvl="6" w:tentative="0">
      <w:start w:val="0"/>
      <w:numFmt w:val="bullet"/>
      <w:lvlText w:val="•"/>
      <w:lvlJc w:val="left"/>
      <w:pPr>
        <w:ind w:left="5603" w:hanging="819"/>
      </w:pPr>
      <w:rPr>
        <w:rFonts w:hint="default"/>
        <w:lang w:val="zh-CN" w:eastAsia="zh-CN" w:bidi="zh-CN"/>
      </w:rPr>
    </w:lvl>
    <w:lvl w:ilvl="7" w:tentative="0">
      <w:start w:val="0"/>
      <w:numFmt w:val="bullet"/>
      <w:lvlText w:val="•"/>
      <w:lvlJc w:val="left"/>
      <w:pPr>
        <w:ind w:left="6494" w:hanging="819"/>
      </w:pPr>
      <w:rPr>
        <w:rFonts w:hint="default"/>
        <w:lang w:val="zh-CN" w:eastAsia="zh-CN" w:bidi="zh-CN"/>
      </w:rPr>
    </w:lvl>
    <w:lvl w:ilvl="8" w:tentative="0">
      <w:start w:val="0"/>
      <w:numFmt w:val="bullet"/>
      <w:lvlText w:val="•"/>
      <w:lvlJc w:val="left"/>
      <w:pPr>
        <w:ind w:left="7384" w:hanging="819"/>
      </w:pPr>
      <w:rPr>
        <w:rFonts w:hint="default"/>
        <w:lang w:val="zh-CN" w:eastAsia="zh-CN" w:bidi="zh-CN"/>
      </w:rPr>
    </w:lvl>
  </w:abstractNum>
  <w:abstractNum w:abstractNumId="13">
    <w:nsid w:val="72183CF9"/>
    <w:multiLevelType w:val="multilevel"/>
    <w:tmpl w:val="72183CF9"/>
    <w:lvl w:ilvl="0" w:tentative="0">
      <w:start w:val="1"/>
      <w:numFmt w:val="decimal"/>
      <w:lvlText w:val="（%1）"/>
      <w:lvlJc w:val="left"/>
      <w:pPr>
        <w:ind w:left="1700" w:hanging="800"/>
      </w:pPr>
      <w:rPr>
        <w:rFonts w:hint="default" w:ascii="仿宋" w:hAnsi="仿宋" w:eastAsia="仿宋" w:cs="仿宋"/>
        <w:w w:val="99"/>
        <w:sz w:val="30"/>
        <w:szCs w:val="30"/>
        <w:lang w:val="zh-CN" w:eastAsia="zh-CN" w:bidi="zh-CN"/>
      </w:rPr>
    </w:lvl>
    <w:lvl w:ilvl="1" w:tentative="0">
      <w:start w:val="0"/>
      <w:numFmt w:val="bullet"/>
      <w:lvlText w:val="•"/>
      <w:lvlJc w:val="left"/>
      <w:pPr>
        <w:ind w:left="2446" w:hanging="800"/>
      </w:pPr>
      <w:rPr>
        <w:rFonts w:hint="default"/>
        <w:lang w:val="zh-CN" w:eastAsia="zh-CN" w:bidi="zh-CN"/>
      </w:rPr>
    </w:lvl>
    <w:lvl w:ilvl="2" w:tentative="0">
      <w:start w:val="0"/>
      <w:numFmt w:val="bullet"/>
      <w:lvlText w:val="•"/>
      <w:lvlJc w:val="left"/>
      <w:pPr>
        <w:ind w:left="3193" w:hanging="800"/>
      </w:pPr>
      <w:rPr>
        <w:rFonts w:hint="default"/>
        <w:lang w:val="zh-CN" w:eastAsia="zh-CN" w:bidi="zh-CN"/>
      </w:rPr>
    </w:lvl>
    <w:lvl w:ilvl="3" w:tentative="0">
      <w:start w:val="0"/>
      <w:numFmt w:val="bullet"/>
      <w:lvlText w:val="•"/>
      <w:lvlJc w:val="left"/>
      <w:pPr>
        <w:ind w:left="3939" w:hanging="800"/>
      </w:pPr>
      <w:rPr>
        <w:rFonts w:hint="default"/>
        <w:lang w:val="zh-CN" w:eastAsia="zh-CN" w:bidi="zh-CN"/>
      </w:rPr>
    </w:lvl>
    <w:lvl w:ilvl="4" w:tentative="0">
      <w:start w:val="0"/>
      <w:numFmt w:val="bullet"/>
      <w:lvlText w:val="•"/>
      <w:lvlJc w:val="left"/>
      <w:pPr>
        <w:ind w:left="4686" w:hanging="800"/>
      </w:pPr>
      <w:rPr>
        <w:rFonts w:hint="default"/>
        <w:lang w:val="zh-CN" w:eastAsia="zh-CN" w:bidi="zh-CN"/>
      </w:rPr>
    </w:lvl>
    <w:lvl w:ilvl="5" w:tentative="0">
      <w:start w:val="0"/>
      <w:numFmt w:val="bullet"/>
      <w:lvlText w:val="•"/>
      <w:lvlJc w:val="left"/>
      <w:pPr>
        <w:ind w:left="5433" w:hanging="800"/>
      </w:pPr>
      <w:rPr>
        <w:rFonts w:hint="default"/>
        <w:lang w:val="zh-CN" w:eastAsia="zh-CN" w:bidi="zh-CN"/>
      </w:rPr>
    </w:lvl>
    <w:lvl w:ilvl="6" w:tentative="0">
      <w:start w:val="0"/>
      <w:numFmt w:val="bullet"/>
      <w:lvlText w:val="•"/>
      <w:lvlJc w:val="left"/>
      <w:pPr>
        <w:ind w:left="6179" w:hanging="800"/>
      </w:pPr>
      <w:rPr>
        <w:rFonts w:hint="default"/>
        <w:lang w:val="zh-CN" w:eastAsia="zh-CN" w:bidi="zh-CN"/>
      </w:rPr>
    </w:lvl>
    <w:lvl w:ilvl="7" w:tentative="0">
      <w:start w:val="0"/>
      <w:numFmt w:val="bullet"/>
      <w:lvlText w:val="•"/>
      <w:lvlJc w:val="left"/>
      <w:pPr>
        <w:ind w:left="6926" w:hanging="800"/>
      </w:pPr>
      <w:rPr>
        <w:rFonts w:hint="default"/>
        <w:lang w:val="zh-CN" w:eastAsia="zh-CN" w:bidi="zh-CN"/>
      </w:rPr>
    </w:lvl>
    <w:lvl w:ilvl="8" w:tentative="0">
      <w:start w:val="0"/>
      <w:numFmt w:val="bullet"/>
      <w:lvlText w:val="•"/>
      <w:lvlJc w:val="left"/>
      <w:pPr>
        <w:ind w:left="7672" w:hanging="800"/>
      </w:pPr>
      <w:rPr>
        <w:rFonts w:hint="default"/>
        <w:lang w:val="zh-CN" w:eastAsia="zh-CN" w:bidi="zh-CN"/>
      </w:rPr>
    </w:lvl>
  </w:abstractNum>
  <w:num w:numId="1">
    <w:abstractNumId w:val="5"/>
  </w:num>
  <w:num w:numId="2">
    <w:abstractNumId w:val="3"/>
  </w:num>
  <w:num w:numId="3">
    <w:abstractNumId w:val="11"/>
  </w:num>
  <w:num w:numId="4">
    <w:abstractNumId w:val="1"/>
  </w:num>
  <w:num w:numId="5">
    <w:abstractNumId w:val="7"/>
  </w:num>
  <w:num w:numId="6">
    <w:abstractNumId w:val="8"/>
  </w:num>
  <w:num w:numId="7">
    <w:abstractNumId w:val="13"/>
  </w:num>
  <w:num w:numId="8">
    <w:abstractNumId w:val="6"/>
  </w:num>
  <w:num w:numId="9">
    <w:abstractNumId w:val="0"/>
  </w:num>
  <w:num w:numId="10">
    <w:abstractNumId w:val="9"/>
  </w:num>
  <w:num w:numId="11">
    <w:abstractNumId w:val="12"/>
  </w:num>
  <w:num w:numId="12">
    <w:abstractNumId w:val="2"/>
  </w:num>
  <w:num w:numId="13">
    <w:abstractNumId w:val="10"/>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ong">
    <w15:presenceInfo w15:providerId="Windows Live" w15:userId="ed779520533820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3D"/>
    <w:rsid w:val="00074B5A"/>
    <w:rsid w:val="000E413D"/>
    <w:rsid w:val="00141D58"/>
    <w:rsid w:val="001A1904"/>
    <w:rsid w:val="001F7B26"/>
    <w:rsid w:val="003C75B4"/>
    <w:rsid w:val="003D4E86"/>
    <w:rsid w:val="00403228"/>
    <w:rsid w:val="005411AC"/>
    <w:rsid w:val="00546225"/>
    <w:rsid w:val="005C409C"/>
    <w:rsid w:val="006059E3"/>
    <w:rsid w:val="00630CC8"/>
    <w:rsid w:val="006D16A8"/>
    <w:rsid w:val="00732A94"/>
    <w:rsid w:val="00743A71"/>
    <w:rsid w:val="0078769C"/>
    <w:rsid w:val="007F27D2"/>
    <w:rsid w:val="00960B90"/>
    <w:rsid w:val="00A02BD1"/>
    <w:rsid w:val="00B22618"/>
    <w:rsid w:val="00BC0031"/>
    <w:rsid w:val="00D26DB1"/>
    <w:rsid w:val="00D306D2"/>
    <w:rsid w:val="00DB4AE1"/>
    <w:rsid w:val="00E33EC0"/>
    <w:rsid w:val="00E50F17"/>
    <w:rsid w:val="00E86398"/>
    <w:rsid w:val="047D1E40"/>
    <w:rsid w:val="0B3420E9"/>
    <w:rsid w:val="0B3E0B1C"/>
    <w:rsid w:val="16620053"/>
    <w:rsid w:val="1B5C7050"/>
    <w:rsid w:val="2A7F655E"/>
    <w:rsid w:val="3C084102"/>
    <w:rsid w:val="47136A2A"/>
    <w:rsid w:val="4D9B5004"/>
    <w:rsid w:val="6CBF10FE"/>
    <w:rsid w:val="6DFA45AD"/>
    <w:rsid w:val="73947DD1"/>
    <w:rsid w:val="7CBD78A6"/>
    <w:rsid w:val="7F94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
      <w:ind w:left="900"/>
      <w:outlineLvl w:val="0"/>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214"/>
      <w:ind w:left="260" w:firstLine="640"/>
    </w:pPr>
    <w:rPr>
      <w:sz w:val="32"/>
      <w:szCs w:val="32"/>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
      <w:ind w:left="260" w:firstLine="640"/>
    </w:pPr>
  </w:style>
  <w:style w:type="paragraph" w:customStyle="1" w:styleId="10">
    <w:name w:val="Table Paragraph"/>
    <w:basedOn w:val="1"/>
    <w:qFormat/>
    <w:uiPriority w:val="0"/>
    <w:pPr>
      <w:spacing w:before="193"/>
      <w:jc w:val="center"/>
    </w:pPr>
  </w:style>
  <w:style w:type="character" w:customStyle="1" w:styleId="11">
    <w:name w:val="页眉 字符"/>
    <w:basedOn w:val="7"/>
    <w:link w:val="5"/>
    <w:qFormat/>
    <w:uiPriority w:val="0"/>
    <w:rPr>
      <w:rFonts w:ascii="仿宋" w:hAnsi="仿宋" w:eastAsia="仿宋" w:cs="仿宋"/>
      <w:sz w:val="18"/>
      <w:szCs w:val="18"/>
      <w:lang w:val="zh-CN" w:bidi="zh-CN"/>
    </w:rPr>
  </w:style>
  <w:style w:type="character" w:customStyle="1" w:styleId="12">
    <w:name w:val="页脚 字符"/>
    <w:basedOn w:val="7"/>
    <w:link w:val="4"/>
    <w:qFormat/>
    <w:uiPriority w:val="0"/>
    <w:rPr>
      <w:rFonts w:ascii="仿宋" w:hAnsi="仿宋" w:eastAsia="仿宋" w:cs="仿宋"/>
      <w:sz w:val="18"/>
      <w:szCs w:val="18"/>
      <w:lang w:val="zh-CN" w:bidi="zh-CN"/>
    </w:rPr>
  </w:style>
  <w:style w:type="paragraph" w:customStyle="1" w:styleId="13">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CE619-CA4A-45FB-9FB6-D882759351CB}">
  <ds:schemaRefs/>
</ds:datastoreItem>
</file>

<file path=docProps/app.xml><?xml version="1.0" encoding="utf-8"?>
<Properties xmlns="http://schemas.openxmlformats.org/officeDocument/2006/extended-properties" xmlns:vt="http://schemas.openxmlformats.org/officeDocument/2006/docPropsVTypes">
  <Template>Normal</Template>
  <Pages>1</Pages>
  <Words>1785</Words>
  <Characters>10176</Characters>
  <Lines>84</Lines>
  <Paragraphs>23</Paragraphs>
  <TotalTime>4</TotalTime>
  <ScaleCrop>false</ScaleCrop>
  <LinksUpToDate>false</LinksUpToDate>
  <CharactersWithSpaces>11938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2021-06-29T16:05:00Z</dcterms:created>
  <dc:creator>Administrator</dc:creator>
  <cp:lastModifiedBy>熊</cp:lastModifiedBy>
  <dcterms:modified xsi:type="dcterms:W3CDTF">2021-06-30T14:35:41Z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2020-08-29T00:00:00Z</vt:filetime>
  </property>
  <property fmtid="{D5CDD505-2E9C-101B-9397-08002B2CF9AE}" pid="3" name="Creator">
    <vt:lpwstr>WPS 文字</vt:lpwstr>
  </property>
  <property fmtid="{D5CDD505-2E9C-101B-9397-08002B2CF9AE}" pid="4" name="LastSaved">
    <vt:filetime>2021-06-29T00:00:00Z</vt:filetime>
  </property>
  <property fmtid="{D5CDD505-2E9C-101B-9397-08002B2CF9AE}" pid="5" name="KSOProductBuildVer">
    <vt:lpwstr>2052-11.1.0.10495</vt:lpwstr>
  </property>
  <property fmtid="{D5CDD505-2E9C-101B-9397-08002B2CF9AE}" pid="6" name="ICV">
    <vt:lpwstr>BB2C69ADB6A0465894715ABCFBC33594</vt:lpwstr>
  </property>
</Properties>
</file>